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B7D" w:rsidRPr="00AD7B7D" w:rsidRDefault="00AD7B7D" w:rsidP="00AD7B7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президиумом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Арбитражного суда </w:t>
      </w:r>
      <w:proofErr w:type="gramStart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Западно-Сибирского</w:t>
      </w:r>
      <w:proofErr w:type="gramEnd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в соответствии со статьями 26, 28 Федерального</w:t>
      </w:r>
    </w:p>
    <w:p w:rsidR="00AD7B7D" w:rsidRPr="00AD7B7D" w:rsidRDefault="00AD7B7D" w:rsidP="00AD7B7D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конституционного закона от 28.04.1995 № 1-</w:t>
      </w:r>
      <w:proofErr w:type="gramStart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ФКЗ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«</w:t>
      </w:r>
      <w:proofErr w:type="gramEnd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арбитражных судах в Российской Федерации» </w:t>
      </w:r>
    </w:p>
    <w:p w:rsidR="00AD7B7D" w:rsidRPr="00AD7B7D" w:rsidRDefault="00AD7B7D" w:rsidP="00AD7B7D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F5A6A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5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декабря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года</w:t>
      </w:r>
    </w:p>
    <w:p w:rsidR="00AD7B7D" w:rsidRDefault="00AD7B7D" w:rsidP="00D076E3">
      <w:pPr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</w:rPr>
      </w:pPr>
    </w:p>
    <w:p w:rsidR="00AD7B7D" w:rsidRDefault="00AD7B7D" w:rsidP="00D076E3">
      <w:pPr>
        <w:autoSpaceDE w:val="0"/>
        <w:autoSpaceDN w:val="0"/>
        <w:adjustRightInd w:val="0"/>
        <w:spacing w:after="0" w:line="240" w:lineRule="auto"/>
        <w:jc w:val="center"/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:rsidR="00DF436F" w:rsidRPr="00AD7B7D" w:rsidRDefault="00D076E3" w:rsidP="00AD7B7D">
      <w:pPr>
        <w:autoSpaceDE w:val="0"/>
        <w:autoSpaceDN w:val="0"/>
        <w:adjustRightInd w:val="0"/>
        <w:spacing w:after="0" w:line="312" w:lineRule="auto"/>
        <w:jc w:val="center"/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AD7B7D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Обзор судебной практики</w:t>
      </w:r>
      <w:r w:rsidR="00DF436F" w:rsidRPr="00AD7B7D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7C4D96" w:rsidRPr="00AD7B7D" w:rsidRDefault="00D076E3" w:rsidP="00AD7B7D">
      <w:pPr>
        <w:autoSpaceDE w:val="0"/>
        <w:autoSpaceDN w:val="0"/>
        <w:adjustRightInd w:val="0"/>
        <w:spacing w:after="0" w:line="312" w:lineRule="auto"/>
        <w:jc w:val="center"/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AD7B7D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 спорам, возникающим из договора хранения</w:t>
      </w:r>
    </w:p>
    <w:p w:rsidR="00515EFF" w:rsidRPr="00AD7B7D" w:rsidRDefault="00515EFF" w:rsidP="00AD7B7D">
      <w:pPr>
        <w:autoSpaceDE w:val="0"/>
        <w:autoSpaceDN w:val="0"/>
        <w:adjustRightInd w:val="0"/>
        <w:spacing w:after="0" w:line="312" w:lineRule="auto"/>
        <w:ind w:firstLine="426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63118B" w:rsidRPr="00546D9C" w:rsidRDefault="0063118B" w:rsidP="00546D9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546D9C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Хранитель, допустивший частичное повреждение переданной на хранение вещи, не вправе требовать платы за оказанные услуги. В случае хранения нескольких вещей и повреждения лишь части имущества, обязательства по оплате оказанных услуг возникают у </w:t>
      </w:r>
      <w:proofErr w:type="spellStart"/>
      <w:r w:rsidRPr="00546D9C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546D9C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исключительно в отношении имущества, сохранность которого обеспечена</w:t>
      </w:r>
      <w:r w:rsidR="00546D9C"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"/>
      </w:r>
      <w:r w:rsidRPr="00546D9C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63118B" w:rsidRPr="00E37BBE" w:rsidRDefault="0063118B" w:rsidP="00E37BBE">
      <w:pPr>
        <w:pStyle w:val="a4"/>
        <w:spacing w:after="0" w:line="312" w:lineRule="auto"/>
        <w:ind w:left="0" w:firstLine="709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E04AE7" w:rsidRPr="00E37BBE" w:rsidRDefault="00E04A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Общество</w:t>
      </w:r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(покупатель, хранитель)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обратилось в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рбитражный суд с исковым заявлением к компании</w:t>
      </w:r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(поставщик, </w:t>
      </w:r>
      <w:proofErr w:type="spellStart"/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 взыскании </w:t>
      </w:r>
      <w:r w:rsidR="0059529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расходов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на</w:t>
      </w:r>
      <w:r w:rsidR="0059529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ответственно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59529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хранени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E04AE7" w:rsidRPr="00E37BBE" w:rsidRDefault="00E04A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суда, оставленным без изменения постановлением апелляционного суда, исковые требования удовлетворены.</w:t>
      </w:r>
    </w:p>
    <w:p w:rsidR="00541DD8" w:rsidRPr="00E37BBE" w:rsidRDefault="00560F3A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Как установлено судами, </w:t>
      </w:r>
      <w:r w:rsidR="0059529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обществом </w:t>
      </w:r>
      <w:r w:rsidR="00E5703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порядке положений статьи 514 Гражданского кодекса Российской Федерации</w:t>
      </w:r>
      <w:r w:rsidR="00E57038"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2"/>
      </w:r>
      <w:r w:rsidR="00E5703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2022 году </w:t>
      </w:r>
      <w:r w:rsidR="0059529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принят на ответственное хранение мостовой кран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(товар, вещь)</w:t>
      </w:r>
      <w:r w:rsidR="00E5703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переданный по договору купли-продажи</w:t>
      </w:r>
      <w:r w:rsidR="0059529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5703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DD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Вступившим в законную силу решением Арбитражного суда Свердловской области договор купли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541DD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продажи расторгнут, общество обязано возвратить компании товар. Требование хранителя взять вещь обратно оставлено </w:t>
      </w:r>
      <w:proofErr w:type="spellStart"/>
      <w:r w:rsidR="00541DD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="00541DD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без удовлетворения.</w:t>
      </w:r>
    </w:p>
    <w:p w:rsidR="00541DD8" w:rsidRPr="00E37BBE" w:rsidRDefault="00541DD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рамках исполнительного производства в отношении общества судебным приставом-исполнителем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2024 году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составлен акт о совершении исполнительных действий с целью передачи имущества от общества компании, согласно которому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мостовой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кран находится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разобранном виде, засыпан гравием, в кабине разбито правое верхнее стекло; представитель компании отказался принять вещь по причине ее некомплектности, указав также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 на невозможность подъезда и вывоза.</w:t>
      </w:r>
    </w:p>
    <w:p w:rsidR="00E57038" w:rsidRPr="00E37BBE" w:rsidRDefault="00A05FFF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Ссылаясь на несение расходов по хранению имущества общество предъявило компании требование об их компенсации, после чего обратилось в арбитражный суд с иском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 настоящему делу.</w:t>
      </w:r>
      <w:r w:rsidR="00377A5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Возражая,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компания</w:t>
      </w:r>
      <w:r w:rsidR="00377A5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заявил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377A5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 ненадлежащем исполнении обязательств по хранению имущества, повлекш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377A5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м его повреждение и исключающем возмещение понесенных расходов.</w:t>
      </w:r>
    </w:p>
    <w:p w:rsidR="00E57038" w:rsidRPr="00E37BBE" w:rsidRDefault="00A05FFF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Удовлетворяя заявленные исковые требования</w:t>
      </w:r>
      <w:r w:rsidR="00CE23E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суды исходили из следующего.</w:t>
      </w:r>
    </w:p>
    <w:p w:rsidR="00A05FFF" w:rsidRPr="00E37BBE" w:rsidRDefault="00377A5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 покупателю, принявшему товар на ответственное хранение по правилам пункта 1 статьи 514 ГК РФ, подлежат применению правила, предусмотренные стать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ей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891 ГК РФ, однако на него распространяются и положения статьи 900 ГК РФ, в соответствии с которыми хранитель обязан возвратить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обезличением.</w:t>
      </w:r>
    </w:p>
    <w:p w:rsidR="00377A57" w:rsidRPr="00E37BBE" w:rsidRDefault="00377A5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Одной из особенностей хранения, отличающей его от прочих видов услуг, является </w:t>
      </w:r>
      <w:r w:rsid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то, что, несмотря на потребление услуги по хранению в процессе ее оказания, это обязательство направлено на достижение конечного результата - выдачу имущества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надлежащем состоянии по окончании срока хранения. Именно в этом заключается интерес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 Хранитель, не обеспечивший сохранности имущества, должен отвечать за это независимо от того, в течение какого срока он надлежаще исполнял свои обязанности и в какой момент их нарушил (определение Верховного Суда Российской Федерации</w:t>
      </w:r>
      <w:r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3"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 01.08.2019 </w:t>
      </w:r>
      <w:r w:rsidR="00BF21C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№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301-ЭС19-5994).</w:t>
      </w:r>
    </w:p>
    <w:p w:rsidR="002D43E7" w:rsidRPr="00E37BBE" w:rsidRDefault="00966E61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Условия</w:t>
      </w:r>
      <w:r w:rsidR="00377A5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выплаты вознаграждения за хранение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377A5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статья 896 ГК РФ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377A5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предусматрива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ют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что право хранителя на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плату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зависит от оснований прекращения отношений по хранению.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случае, когда таковы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наступают в связи с обстоятельствами, за которые хранитель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не отвечает (например - </w:t>
      </w:r>
      <w:r w:rsidR="00AB48B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намерением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получить вещь обратно), вознаграждение за хранение подлежит уплате. </w:t>
      </w:r>
      <w:r w:rsidR="00AB48B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Когда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хранение прекращается досрочно по вине хранителя, последний не вправе требовать </w:t>
      </w:r>
      <w:r w:rsidR="00AB48B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платы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а полученные в счет </w:t>
      </w:r>
      <w:r w:rsidR="00AB48B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таковой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суммы должен вернуть </w:t>
      </w:r>
      <w:proofErr w:type="spellStart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. Если иное не предусмотрено договором хранения, расходы хранителя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на хранение вещи включаются в вознаграждение за хранение (статья 897 ГК РФ).</w:t>
      </w:r>
    </w:p>
    <w:p w:rsidR="002D43E7" w:rsidRPr="00E37BBE" w:rsidRDefault="00CE23E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рганизаци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отношений по договору хранения предполага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т, что основанием прекращения обязательств хранителя является совершение действий по возврату имущества </w:t>
      </w:r>
      <w:proofErr w:type="spellStart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то есть определенной распорядительной сделки, предполагающей участие </w:t>
      </w:r>
      <w:proofErr w:type="spellStart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. В отсутствие доказательств явного уклонения последнего от принятия имущества обязательства хранителя могут считаться исполненными лишь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надлежаще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м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исполнени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</w:t>
      </w:r>
      <w:r w:rsidR="002D43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требований статьи 900 ГК РФ.</w:t>
      </w:r>
    </w:p>
    <w:p w:rsidR="002D43E7" w:rsidRPr="00E37BBE" w:rsidRDefault="00AB48B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О</w:t>
      </w:r>
      <w:r w:rsidR="00204B4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тветственность </w:t>
      </w:r>
      <w:r w:rsidR="00CE23E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субъекта</w:t>
      </w:r>
      <w:r w:rsidR="00204B4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принявшего товар на хранение, наступает по правилам статьи 401 ГК РФ, условия которой различны для лица, являющегося и не являющегося профессиональным хранителем (статья 901 ГК РФ).</w:t>
      </w:r>
    </w:p>
    <w:p w:rsidR="00B55AA8" w:rsidRPr="00E37BBE" w:rsidRDefault="00CE23E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204B4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случае, когда повреждение переданной на хранение вещи допущено профессиональным хранителем, последний должен доказать, что таковое наступило вследствие непреодолимой силы, то есть чрезвычайных и непредотвратимых при данных условиях обстоятельств. </w:t>
      </w:r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ситуации, когда хранение осуществляется иным лицом, бремя опровержения наличия умысла также возлагается на него и может быть подтверждено доказательствами того, что им проявлена хотя бы минимальная степень заботливости </w:t>
      </w:r>
      <w:r w:rsid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 осмотрительности при исполнении обязательства</w:t>
      </w:r>
      <w:r w:rsidR="00CE09F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(пункт 7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</w:t>
      </w:r>
      <w:r w:rsidR="00B55AA8"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4"/>
      </w:r>
      <w:r w:rsidR="00CE09F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AB48B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противном случае стоимость хранения возмещению не подлежит.</w:t>
      </w:r>
    </w:p>
    <w:p w:rsidR="00C34061" w:rsidRPr="00E37BBE" w:rsidRDefault="00C34061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Кроме того, за утрату, недостачу или повреждение принятых на хранение вещей после того, как наступила обязанность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взять эти вещи обратно (пункт 1 статьи 899 </w:t>
      </w:r>
      <w:r w:rsidR="00AD7B7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ГК РФ), хранитель отвечает лишь при наличии с его стороны умысла или грубой неосторожности (пункт 2 статьи 901 ГК РФ).</w:t>
      </w:r>
    </w:p>
    <w:p w:rsidR="00B55AA8" w:rsidRPr="00E37BBE" w:rsidRDefault="00AB48B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</w:t>
      </w:r>
      <w:r w:rsidR="00B55AA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оказательства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нарушения хранителем обязательств по обеспечению сохранности переданной вещи</w:t>
      </w:r>
      <w:r w:rsidR="00CE23E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(наличия и размера убытков)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предоставляются </w:t>
      </w:r>
      <w:proofErr w:type="spellStart"/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AB48BE" w:rsidRPr="003A1866" w:rsidRDefault="00AB48B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ситуации, когда хранителем утрачена или повреждена 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лишь </w:t>
      </w:r>
      <w:r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часть переданного </w:t>
      </w:r>
      <w:r w:rsid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на хранение имущества,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плата за хранение</w:t>
      </w:r>
      <w:r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A5E68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остальных вещей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не являющ</w:t>
      </w:r>
      <w:r w:rsidR="00EA5E68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их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ся принадлежностями (статья 135 ГК РФ), возмещается пропорционально </w:t>
      </w:r>
      <w:r w:rsidR="00EA5E68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их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доле в общей стоимости переданн</w:t>
      </w:r>
      <w:r w:rsidR="00EA5E68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ого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на хранение, однако учитывается в целях компенсации убытков, понесенных </w:t>
      </w:r>
      <w:proofErr w:type="spellStart"/>
      <w:r w:rsidR="00EA5E68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="00EA5E68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связи с </w:t>
      </w:r>
      <w:r w:rsidR="00C34061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нарушением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34061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обязательств </w:t>
      </w:r>
      <w:r w:rsidR="00EA5E68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хранителем 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(статья 902 </w:t>
      </w:r>
      <w:r w:rsid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bookmarkStart w:id="0" w:name="_GoBack"/>
      <w:bookmarkEnd w:id="0"/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ГК РФ)</w:t>
      </w:r>
      <w:r w:rsidR="00971543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как элемента итогового сальдо обязательств, сформированных в результате спорного правоотношения</w:t>
      </w:r>
      <w:r w:rsidR="00553824" w:rsidRPr="003A1866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F97EB8" w:rsidRPr="00E37BBE" w:rsidRDefault="00B55AA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Приняв во внимание конкретные обстоятельства возникновения отношений </w:t>
      </w:r>
      <w:r w:rsidR="009D3CA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 ответственному хранению, обусловленные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поставкой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товара ненадлежащего качества, длительное уклонение </w:t>
      </w:r>
      <w:proofErr w:type="spellStart"/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 вывоза имущества</w:t>
      </w:r>
      <w:r w:rsidR="00C34061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отсутствие препятствий </w:t>
      </w:r>
      <w:r w:rsidR="009D3CA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со стороны хранителя по его возврату, расценив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такое поведение ответчика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качестве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добросовестного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суды исходили из </w:t>
      </w:r>
      <w:r w:rsidR="00EA5E6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документальной обоснованности взыскиваемых расходов на хранение, </w:t>
      </w:r>
      <w:r w:rsidR="00F97EB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отсутствия доказательств ненадлежащего исполнения истцом обязательств по обеспечению сохранности мостового крана, в связи с чем удовлетворили заявленные требования в полном объеме.</w:t>
      </w:r>
    </w:p>
    <w:p w:rsidR="00E37BBE" w:rsidRDefault="00F97EB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Суд округа счел выводы судов законными и обоснованными.</w:t>
      </w:r>
    </w:p>
    <w:p w:rsidR="00E37BBE" w:rsidRDefault="00E37BB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3768C4" w:rsidRPr="00E37BBE" w:rsidRDefault="00114D1F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2</w:t>
      </w:r>
      <w:r w:rsidR="00E37BBE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F21CE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753DB8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бязанность по оплате вознаграждения за хранение, компенсации соответствующих расходов в отношении вещественных доказательств, переданных </w:t>
      </w: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753DB8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 хранение и впоследствии конфискованных, возникает у Российской Федерации </w:t>
      </w: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753DB8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 момента вступления приговора в законную силу. </w:t>
      </w:r>
      <w:r w:rsid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отсутствие договора хранения, заключенного между хранителем и органом принудительного исполнения, оплата хранителю оказанных услуг и понесенных расходов </w:t>
      </w:r>
      <w:r w:rsidR="009D574A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производится</w:t>
      </w:r>
      <w:r w:rsid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лицом, </w:t>
      </w:r>
      <w:r w:rsidR="005A1200" w:rsidRP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осуществляющим функции по управлению федеральным имуществом</w:t>
      </w:r>
      <w:r w:rsidR="003768C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5A1200" w:rsidRPr="005A1200">
        <w:rPr>
          <w:rStyle w:val="a9"/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5"/>
      </w:r>
    </w:p>
    <w:p w:rsidR="00955CAE" w:rsidRPr="00E37BBE" w:rsidRDefault="00955CA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634111" w:rsidRPr="00E37BBE" w:rsidRDefault="00BF21C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Общество (хранитель) обратилось в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рбитражный суд с иском к территориальному управлению Федерального агентства по управлению государственным имуществом (управление) о взыскании задолженности за хранение транспортных средств.</w:t>
      </w:r>
    </w:p>
    <w:p w:rsidR="00C4026C" w:rsidRPr="00E37BBE" w:rsidRDefault="008A2EEC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качестве третьего лица, не заявляющего самостоятельных требований относительно предмета спора</w:t>
      </w:r>
      <w:r w:rsidR="00C4026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(статья 51 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Арбитражного процессуального кодекса Российской Федерации</w:t>
      </w:r>
      <w:r w:rsidR="00114D1F" w:rsidRPr="00114D1F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6"/>
      </w:r>
      <w:r w:rsidR="00C4026C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),</w:t>
      </w:r>
      <w:r w:rsidR="00C4026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C4026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 участию в деле привлечены управление Федеральной службы судебных приставов (служба), территориальное управление Министерства внутренних дел Российской Федерации (министерство).</w:t>
      </w:r>
    </w:p>
    <w:p w:rsidR="007E2E59" w:rsidRPr="00E37BBE" w:rsidRDefault="007E2E59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 исковые требования оставлены без удовлетворения. Постановлением апелляционного суда, перешедшего к рассмотрению дела по правилам искового производства, установленным для рассмотрения дела в арбитражном суде первой инстанции, решение суда первой инстанции отменено, в иске отказано.</w:t>
      </w:r>
    </w:p>
    <w:p w:rsidR="007E2E59" w:rsidRPr="00E37BBE" w:rsidRDefault="00D336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Как</w:t>
      </w:r>
      <w:r w:rsidR="008A2EE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установлено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судами</w:t>
      </w:r>
      <w:r w:rsidR="008A2EE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C4026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между обществом (хранитель) и министерством (</w:t>
      </w:r>
      <w:proofErr w:type="spellStart"/>
      <w:r w:rsidR="00C4026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="00C4026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) заключен договор, на основании которого хранитель оказывал безвозмездные услуги по приему и хранению транспортных средств (транспортные средства, конфискованное имущество), </w:t>
      </w:r>
      <w:r w:rsidR="009A120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изъятых и признанных вещественными доказательствами </w:t>
      </w:r>
      <w:r w:rsidR="00C4026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 уголовным делам.</w:t>
      </w:r>
    </w:p>
    <w:p w:rsidR="0011009D" w:rsidRPr="00E37BBE" w:rsidRDefault="00C4026C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Вступившими в законную силу судебными актами транспортные средства конфискованы и обращены в доход государства, после чего </w:t>
      </w:r>
      <w:r w:rsidR="0011009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хранитель направил управлению обращение о необходимости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их </w:t>
      </w:r>
      <w:r w:rsidR="0011009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принятия или заключения договора хранения, на что 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получил</w:t>
      </w:r>
      <w:r w:rsidR="0011009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ответ об отсутствии договорных отношений и информации в отношении конфискованного имущества.</w:t>
      </w:r>
    </w:p>
    <w:p w:rsidR="0011009D" w:rsidRPr="00E37BBE" w:rsidRDefault="0011009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Ссылаясь на наличие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 управления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задолженности за хранени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общество обратилось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арбитражный суд с исковыми требованиями.</w:t>
      </w:r>
    </w:p>
    <w:p w:rsidR="0011009D" w:rsidRPr="00E37BBE" w:rsidRDefault="0011009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Отказывая в иске, апелляционная коллегия исходила из того, что при конфискации имущества таковое теряет правовой статус, позволяющий возместить расходы на его хранение в рамках договора, заключенного с министерством, учла, что управление договорных отношений с обществом не имеет, надлежащих документов, подтверждающих конфискацию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имущества, не получало, транспортные средства не принимало, в связи с чем 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не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сочла министерство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лицом,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обязанным оплачивать стоимость хранения транспортных средств.</w:t>
      </w:r>
    </w:p>
    <w:p w:rsidR="0011009D" w:rsidRPr="00E37BBE" w:rsidRDefault="0011009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Суд округа с выводами апелляционного суда не согласился, руководствовался </w:t>
      </w:r>
      <w:r w:rsidR="00591DA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при этом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следующим.</w:t>
      </w:r>
    </w:p>
    <w:p w:rsidR="00591DAB" w:rsidRPr="00E37BBE" w:rsidRDefault="00591DA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Положениями статьи 82 Уголовно-процессуального кодекса Российской Федерации</w:t>
      </w:r>
      <w:r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7"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регламентирующей порядок хранения вещественных доказательств, в том числе предусмотрено, что таковые должны храниться при уголовном деле до вступления приговора в законную силу либо до истечения срока обжалования постановления или определения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 прекращении уголовного дела и передаваться вместе с уголовным делом, за исключением случаев, предусмотренных настоящей статьей. В случае, когда спор о праве на имущество, являющееся вещественным доказательством, подлежит разрешению в порядке гражданского судопроизводства, вещественное доказательство хранится до вступления в силу решения суда. Вопрос о вещественных доказательствах разрешается при вынесении приговора (часть 3 статьи 81 УПК РФ).</w:t>
      </w:r>
    </w:p>
    <w:p w:rsidR="00591DAB" w:rsidRPr="00E37BBE" w:rsidRDefault="00591DA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Конфискация в силу пункта 2 статьи 235 ГК РФ является одним из оснований прекращения права собственности, реализуемым в развитие положений пункта 1 статьи 243 ГК РФ, согласно которому в случаях, предусмотренных законом, имущество может быть безвозмездно изъято у собственника по решению суда в виде санкции за совершение преступления или иного правонарушения (конфискация).</w:t>
      </w:r>
    </w:p>
    <w:p w:rsidR="00591DAB" w:rsidRPr="00E37BBE" w:rsidRDefault="00591DA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силу положений статьи 104 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Федерального закона от 02.10.2007 № 229-ФЗ 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  <w:t>«Об исполнительном производстве»</w:t>
      </w:r>
      <w:r w:rsidR="00114D1F" w:rsidRPr="00114D1F">
        <w:rPr>
          <w:rStyle w:val="a3"/>
          <w:rFonts w:ascii="Times New Roman" w:hAnsi="Times New Roman" w:cs="Times New Roman"/>
          <w:b w:val="0"/>
          <w:bCs w:val="0"/>
          <w:color w:val="000000" w:themeColor="text1"/>
          <w:spacing w:val="0"/>
          <w:sz w:val="24"/>
          <w:szCs w:val="24"/>
          <w:vertAlign w:val="superscript"/>
        </w:rPr>
        <w:footnoteReference w:id="8"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конфискация имущества включает в себя принудительное безвозмездное изъятие у должника или иных лиц имущества, указанного в исполнительном документе, и передачу его государственным органам или организациям для обращения в государственную собственность в соответствии с их компетенцией, установленной Правительством Российской Федерации, если иное не установлено международным договором Российской Федерации.</w:t>
      </w:r>
    </w:p>
    <w:p w:rsidR="00591DAB" w:rsidRPr="00E37BBE" w:rsidRDefault="00591DA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 обстоятельствам настоящего спора имущество изначально изъято у бывших собственников в порядке реализации статей 81, 82 УПК РФ, на момент постановления приговоров передано министерством на хранение обществу, с учетом чего его принудительное изъятие не осуществлялось.</w:t>
      </w:r>
    </w:p>
    <w:p w:rsidR="00591DAB" w:rsidRPr="00E37BBE" w:rsidRDefault="00591DA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Исходя из положений статьи 392 УПК РФ, непрерывного характера существования права собственности на вещь, не являющуюся бесхозяйной, прекращение такого права </w:t>
      </w:r>
      <w:r w:rsid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 бывшего собственника, не требующее принудительного изъятия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имущества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последнего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происходит с даты вступления в законную силу судебного акта о конфискации, являющегося одновременно основанием возникновения права 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собственности Российской Федерации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1009D" w:rsidRPr="00E37BBE" w:rsidRDefault="00591DA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Отказывая в иске, суды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руководствуясь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нормами Положения о распоряжении имуществом, обращенным в собственность государства, утвержденного постановлением Правительства Российской Федерации от 23.09.2019 № 1238</w:t>
      </w:r>
      <w:r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9"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не усмотрели оснований для удовлетворения требований к ответчику в силу отсутствия доказательств принятия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им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конфискованного имущества.</w:t>
      </w:r>
    </w:p>
    <w:p w:rsidR="00591DAB" w:rsidRPr="00E37BBE" w:rsidRDefault="00591DA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Вместе с тем, ссылаясь на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процедуру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распоряжения имуществом, обращенным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собственность государства, урегулированн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ую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Постановлением № 1238, 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суды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не учли, что он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не влияет на определение момента, с которого таковое становится государственной собственностью, а лишь регламентирует порядок последующего распоряжения соответствующим имуществом.</w:t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Предоставление пунктом 8 Постановления № 1238 тридцатидневного срока на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принятие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имущества, обращенного в собственность государства, не освобождает собственника от обязанности по возмещению расходов, связанных с его хранением, 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возникших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 момента </w:t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его фактического 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приобретения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(статьи 125, 210 ГК РФ).</w:t>
      </w:r>
    </w:p>
    <w:p w:rsidR="00591DAB" w:rsidRPr="00E37BBE" w:rsidRDefault="00C8692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Противопоставляя требованиям истца указанные положения, 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как исключающее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возникновение у управления обязанности по несению расходов, связанных с содержанием конфискованного имущества, апелляционн</w:t>
      </w:r>
      <w:r w:rsidR="003F055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ая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коллеги</w:t>
      </w:r>
      <w:r w:rsidR="003F055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я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также не уч</w:t>
      </w:r>
      <w:r w:rsidR="003F055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ла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что в силу разъяснений, приведенных в пункте 23 постановления Пленума Верховного Суда </w:t>
      </w:r>
      <w:r w:rsidR="0007111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РФ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 22.11.2016 № 54 </w:t>
      </w:r>
      <w:r w:rsidR="003F055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«О некоторых вопросах применения общих положений Гражданского кодекса Российской Федерации об обязательствах и их исполнении», по смыслу пункта 1 статьи 314 ГК РФ, статьи 327.1 ГК РФ срок исполнения обязательства может исчисляться в том числе с момента исполнения обязанностей другой стороной, совершения ею определенных действий или </w:t>
      </w:r>
      <w:r w:rsidR="003F055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 момента наступления иных обстоятельств, предусмотренных законом или договором. Если наступлению обстоятельства, с которым связано начало течения срока исполнения обязательства, недобросовестно воспрепятствовала или содействовала сторона, которой наступление или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ненаступление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этого обстоятельства невыгодно, то по требованию добросовестной стороны это обстоятельство может быть признано соответственно наступившим или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ненаступившим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(пункт 1 статьи 6, статья 157 ГК РФ).</w:t>
      </w:r>
    </w:p>
    <w:p w:rsidR="00E4530B" w:rsidRPr="00E37BBE" w:rsidRDefault="00D430B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Поскольку о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ценка действий службы и управления, являющихся в рассматриваемом </w:t>
      </w:r>
      <w:r w:rsidR="00971543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споре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органами одного лица - публичного собственника, на предмет добросовестности, соблюдения ими разумных сроков, необходимых для совершения действий по передаче имущества и заключению в отношении него договора хранения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ходе рассмотрения </w:t>
      </w:r>
      <w:r w:rsid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 разрешения спора не </w:t>
      </w:r>
      <w:r w:rsidR="00971543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дана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вывод судов об отсутствии оснований для удовлетворения заявленных исковых требований сделан при неполном выяснении обстоятельств рассматриваемого спора, носит преждевременный характер</w:t>
      </w:r>
      <w:r w:rsidR="00C8692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E4530B" w:rsidRPr="00E37BBE" w:rsidRDefault="00E4530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3768C4" w:rsidRPr="00E37BBE" w:rsidRDefault="00884684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3</w:t>
      </w:r>
      <w:r w:rsidR="00E4530B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Отсутствие двустороннего документа, составленного сторонами договора хранения в подтверждение обстоятельств передачи хранителю</w:t>
      </w:r>
      <w:r w:rsidR="002F6D59" w:rsidRPr="002F6D59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6D59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имущества</w:t>
      </w:r>
      <w:r w:rsid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не исключает возможности доказывания </w:t>
      </w:r>
      <w:proofErr w:type="spellStart"/>
      <w:r w:rsid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55CAE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факта </w:t>
      </w:r>
      <w:r w:rsidR="005A120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такой </w:t>
      </w:r>
      <w:r w:rsidR="00955CAE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передачи</w:t>
      </w:r>
      <w:r w:rsidR="002F6D59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посредством иных доказательств, соответствующих требованиям относимости и допустимости</w:t>
      </w:r>
      <w:r w:rsidR="00955CAE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4530B" w:rsidRPr="00E37BBE">
        <w:rPr>
          <w:rStyle w:val="a9"/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0"/>
      </w:r>
    </w:p>
    <w:p w:rsidR="009D574A" w:rsidRDefault="009D574A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634111" w:rsidRPr="00E37BBE" w:rsidRDefault="00CD557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Общество (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) обратилось в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рбитражный суд с иском к предпринимателю (хранитель) о взыскании убытков, причиненных утратой переданного по договору ответственного хранения имущества.</w:t>
      </w:r>
    </w:p>
    <w:p w:rsidR="00CD5577" w:rsidRPr="00E37BBE" w:rsidRDefault="00CD557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E453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суда, оставленным без изменения постановлением апелляционного суда, исковые требования удовлетворены.</w:t>
      </w:r>
    </w:p>
    <w:p w:rsidR="00DF679A" w:rsidRPr="00E37BBE" w:rsidRDefault="00CD557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Как установлено судами, в рамках заключенного договора обществом </w:t>
      </w:r>
      <w:r w:rsidR="00DE6C66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подавались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предпринимателю заявки на прием имущества на хранение, впоследствии часть товара, указанного в заявках, получена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 хранителя. В дальнейшем на складе предпринимателя произошел пожар. </w:t>
      </w:r>
    </w:p>
    <w:p w:rsidR="00CD5577" w:rsidRPr="00E37BBE" w:rsidRDefault="00CD557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Обществом направлено требование о проведении совместного осмотра части товара,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не возвращенно</w:t>
      </w:r>
      <w:r w:rsidR="00DF679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го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хранителем, отказ </w:t>
      </w:r>
      <w:r w:rsidR="00DF679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удовлетворени</w:t>
      </w:r>
      <w:r w:rsidR="00DF679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которого явился основанием предъявления </w:t>
      </w:r>
      <w:r w:rsidR="00DF679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иска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 возмещении убытков.</w:t>
      </w:r>
    </w:p>
    <w:p w:rsidR="00CD5577" w:rsidRPr="00E37BBE" w:rsidRDefault="00DE6C66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Возражения предпринимателя основаны на отсутствии составленных между сторонами двусторонних документов, подтверждающи</w:t>
      </w:r>
      <w:r w:rsidR="00862F0A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х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приемку товара на хранение.</w:t>
      </w:r>
    </w:p>
    <w:p w:rsidR="00E81811" w:rsidRPr="00E37BBE" w:rsidRDefault="00E81811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Удовлетворяя заявленные требования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суды исходили из доказанности обстоятельств передачи предпринимателю имущества на хранение,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его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утраты,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обоснованности заявленного размера ущерба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E81811" w:rsidRPr="00E37BBE" w:rsidRDefault="00E81811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Суд округа согласи</w:t>
      </w:r>
      <w:r w:rsidR="003F055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лся с выводами судов 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исходил при этом из следующих положений законодательства. </w:t>
      </w:r>
    </w:p>
    <w:p w:rsidR="00734D04" w:rsidRPr="00E37BBE" w:rsidRDefault="00814329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Предусмотренные статьей 887 ГК РФ требования к форме договора хранения починяют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D430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положениям статьи 161 ГК РФ, одновременно допуская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их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соблюдение в случае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если принятие вещи на хранение удостоверено хранителем выдачей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сохранной расписки, квитанции, свидетельства или иного документа, подписанного хранителем. </w:t>
      </w:r>
      <w:r w:rsidR="00D430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 этом ф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акт принятия имущества на хранение возможен к подтверждению и иными доказательствами, отличными от перечисленных в пункте 2 статьи 887 ГК РФ,</w:t>
      </w:r>
      <w:r w:rsidRPr="00E37BBE">
        <w:rPr>
          <w:rFonts w:ascii="Times New Roman" w:hAnsi="Times New Roman" w:cs="Times New Roman"/>
          <w:sz w:val="24"/>
          <w:szCs w:val="24"/>
        </w:rPr>
        <w:t xml:space="preserve"> </w:t>
      </w:r>
      <w:r w:rsidR="00D430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а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отсутствие доказательств соблюдения простой письменной формы договора само по себе не может являться основанием для вывода о недоказанности соответствующих фактических отношений, а лишь ограничивает стороны в средствах доказывания (определение Верховного Суда РФ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от 10.07.2018 №</w:t>
      </w:r>
      <w:r w:rsidR="00D430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66-КГ18-9).</w:t>
      </w:r>
    </w:p>
    <w:p w:rsidR="00734D04" w:rsidRPr="00E37BBE" w:rsidRDefault="00734D04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 смыслу статей 891, 900</w:t>
      </w:r>
      <w:r w:rsidR="00654446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902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ГК РФ хранитель обязан принять все предусмотренные договором хранения меры для того, чтобы обеспечить сохранность переданной на хранение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вещи и возвратить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ту самую вещь, которая передана на хранение</w:t>
      </w:r>
      <w:r w:rsidR="008143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и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отвечает за </w:t>
      </w:r>
      <w:r w:rsidR="008143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ее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утрату, недостачу или повреждение, по основаниям, предусмотренным статьей 401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654446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ГК РФ, а также возместить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убытки, причиненные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утратой вещ</w:t>
      </w:r>
      <w:r w:rsidR="00654446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и,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которые определяются в соответствии с правилами, предусмотренными статьей 15 ГК РФ.</w:t>
      </w:r>
    </w:p>
    <w:p w:rsidR="00DE6C66" w:rsidRPr="00E37BBE" w:rsidRDefault="00734D04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Юридически значимые обстоятельства, порядок распределения бремени доказывания,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а также законодательные презумпции в отношении требований о взыскании убытков </w:t>
      </w:r>
      <w:r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разъяснены в 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пункте 5 </w:t>
      </w:r>
      <w:r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Постановлени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я </w:t>
      </w:r>
      <w:r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№ 7 и 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пункте 12 </w:t>
      </w:r>
      <w:r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постановлени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я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Пленума Верховного Суда РФ от 23.06.2015 № 25 «О применении судами некоторых положений раздела I части первой Гражданского кодекса Российской Федерации»</w:t>
      </w:r>
      <w:r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1"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DE6C66" w:rsidRPr="00E37BBE" w:rsidRDefault="00654446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связи с оспариванием предпринимателем факта принятия имущества общества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 хранение, отсутствием подписанных сторонами в подтверждение передачи имущества обществом и принятия на склад предпринимателем для его хранения документов судами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правомерно включены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предмет доказывания вопросы наличия у общества товара, его фактической передачи предпринимателю, предварительного согласования условий хранения (количество товара и стоимость услуг), по результатам котор</w:t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ого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предпринимателем выставлен </w:t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 обществом оплачен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счет </w:t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за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услуг</w:t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выполненный с применением показателей, арифметически соответствующих согласованному сторонами к хранению объему товара, учтены обстоятельства доставки товара до склада предпринимателя, </w:t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последующего частичного вывоза такого товара, проверены полномочия лиц, участвовавших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624ABC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рассматриваемых правоотношениях.</w:t>
      </w:r>
    </w:p>
    <w:p w:rsidR="00E37BBE" w:rsidRDefault="00624ABC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Предприниматель, возражая против совокупности представленных в материалы дела доказательств, в свою очередь,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установленные судами факты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не опроверг, не обосновал собственные действия при исполнении договора хранения (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том числе с участием уполномоченного представителя), на досудебной стадии занимал иную позицию, противоречащую принципу «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эстоппель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», что обоснованно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учтено при разрешении спора</w:t>
      </w:r>
      <w:r w:rsid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E37BBE" w:rsidRDefault="00E37BB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C216C0" w:rsidRPr="00E37BBE" w:rsidRDefault="00884684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E37BBE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100C0" w:rsidRPr="00A100C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условиях длительного </w:t>
      </w:r>
      <w:r w:rsidR="00A100C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рассмотрения вопроса о возмещении судебных издержек по уголовному делу, оконченному вынесением обвинительного приговора, необходимости обеспечения своевременной реализации права на разбирательство </w:t>
      </w: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A100C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разумный срок, л</w:t>
      </w:r>
      <w:r w:rsidR="00607FD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ицо, не указанное в качестве хранителя вещественного доказательства по </w:t>
      </w:r>
      <w:r w:rsidR="00A100C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такому</w:t>
      </w:r>
      <w:r w:rsidR="00607FD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делу</w:t>
      </w:r>
      <w:r w:rsidR="00A100C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заключившее со следственным органом договор оказания услуг хранения вещественных доказательств, может требовать</w:t>
      </w:r>
      <w:r w:rsidR="00607FD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возмещени</w:t>
      </w:r>
      <w:r w:rsidR="00A100C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607FD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стоимости хранения в порядке, предусмотренном </w:t>
      </w:r>
      <w:r w:rsidR="00A100C0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условиями заключенного договора</w:t>
      </w:r>
      <w:r w:rsidR="00607FD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9B2E29" w:rsidRPr="00E37BBE">
        <w:rPr>
          <w:rStyle w:val="a9"/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2"/>
      </w:r>
      <w:r w:rsidR="00955CAE" w:rsidRPr="00E37BBE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634111" w:rsidRPr="00E37BBE" w:rsidRDefault="005D7EA9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Предприниматель (хранитель) обратился в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рбитражный суд с исковым заявлением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 отделу Министерства внутренних дел Российской Федерации (отдел,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 взыскании 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вознаграждения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за хранени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23B28" w:rsidRPr="00E37BBE" w:rsidRDefault="00223B2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 участию в деле в качестве третьего лица, не заявляющего самостоятельных требований относительно предмета спора, привлечено Следственное управление Следственного комитета Российской Федерации (следственное управление).</w:t>
      </w:r>
    </w:p>
    <w:p w:rsidR="005D7EA9" w:rsidRPr="00E37BBE" w:rsidRDefault="005D7EA9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рбитражного суда производство по делу прекращено в части, исковые требования удовлетворены частично, распределены судебные расходы. Постановлением апелляционного суда решение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 изменено, исковые требования удовлетворены.</w:t>
      </w:r>
    </w:p>
    <w:p w:rsidR="00974C6C" w:rsidRPr="00E37BBE" w:rsidRDefault="00974C6C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Как установлено судами, в результате конкурсной процедуры по определению лиц, обеспечивающих перемещение и хранение задержанных транспортных средств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на специализированных стоянках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предприниматель признан участником и победителем, между сторонами заключен договор </w:t>
      </w:r>
      <w:r w:rsidR="0097738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 порядке взаимодействия в целях перемещения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97738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 хранения транспортных средств, по окончании действия которого предприниматель обратился к отделу с предложением о продлении срока действия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договора</w:t>
      </w:r>
      <w:r w:rsidR="0097738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указанием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97738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 прекращение оказания услуг по перемещению, хранению, выдаче задержанных транспортных средств, необходимости перемещения таковых на новое место хранения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97738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случае невозможности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его изменения</w:t>
      </w:r>
      <w:r w:rsidR="0097738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974C6C" w:rsidRPr="00E37BBE" w:rsidRDefault="00DF679A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Ссылаясь на наличие задолженности за хранение транспортных средств, принятых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период действия договора и признанных вещественными доказательствами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 возбужденным уголовным делам, предварительно направив требования о ее возмещении, предприниматель обратился в суд с иском.</w:t>
      </w:r>
    </w:p>
    <w:p w:rsidR="00DF679A" w:rsidRPr="00E37BBE" w:rsidRDefault="00DF679A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Удовлетворяя заявленные исковые требования, суд апелляционной инстанции учел длящийся характер отношений по хранению, наличие у переданных предпринимателю транспортных средств статуса вещественных доказательств, оказани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предпринимателем услуг по их хранению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отделу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пришел к выводу о том, что стороной публично-правовых отношений по хранению вещественных доказательств в рамках уголовного процесса являлся отдел, которому </w:t>
      </w:r>
      <w:r w:rsidR="00223B2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транспортные средства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переданы на ответственное хранение, предприниматель к участию в уголовном судопроизводстве не привлекался, но добросовестно исполнив требование уполномоченного государственного органа, вправе претендовать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 возмещение своих расходов по хранению помещенных на его специализированную стоянку вещественных доказательств </w:t>
      </w:r>
      <w:r w:rsidR="00BF7FA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рамках заключенного договора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удовлетворил иск</w:t>
      </w:r>
      <w:r w:rsidR="00223B28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23B28" w:rsidRPr="00E37BBE" w:rsidRDefault="00223B2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При этом апелляционный суд отметил, что прекращение производства по делу/передача дела по подсудности может привести к возникновению трудностей в реализации истцом права на справедливое судебное разбирательство, принимая во внимание длительность рассмотрения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спора (более 3 лет), отказ суда первой инстанции в передаче дела по подсудности в суд общей юрисдикции и привлечение к участию в деле соответчиком следственного управления.</w:t>
      </w:r>
    </w:p>
    <w:p w:rsidR="00223B28" w:rsidRPr="00E37BBE" w:rsidRDefault="00223B2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Поддерживая выводы апелляционного суда, суд округа руководствовался следующим. </w:t>
      </w:r>
    </w:p>
    <w:p w:rsidR="00223B28" w:rsidRPr="00E37BBE" w:rsidRDefault="00223B2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Порядок исполнения обязательств по договору хранения (статья 886 ГК РФ) подчинен требованиям статьи 906 ГК РФ, согласно которой правила главы 47 ГК РФ применяются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 обязательствам хранения, возникающим в силу закона, если законом не установлены иные правила.</w:t>
      </w:r>
    </w:p>
    <w:p w:rsidR="00223B28" w:rsidRPr="00E37BBE" w:rsidRDefault="00223B2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Согласно пункту 6 части 2 статьи 131 УПК РФ суммы, израсходованные на хранение вещественных доказательств в ходе производства по уголовному делу, признаются процессуальными издержками и возмещаются за счет средств федерального бюджета либо средств участников уголовного судопроизводства. Порядок и размеры возмещения процессуальных издержек устанавливаются Правительством Российской Федерации.</w:t>
      </w:r>
    </w:p>
    <w:p w:rsidR="00223B28" w:rsidRPr="00E37BBE" w:rsidRDefault="00223B2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Уполномоченными для вынесения решения о взыскании процессуальных издержек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 уголовным делам являются суды, рассматривавшие соответствующие уголовные дела. Соответствующий правовой подход сформулирован Верховным Судом РФ в определениях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от 14.03.2023 № 56-КГ23-2-К9, от 24.11.2023 № 307-ЭС23-13613, а также приведен в Обзоре судебной практики Верховного Суда РФ № 3 (2023), утвержденном Президиумом Верховного Суда РФ 15.11.2023.</w:t>
      </w:r>
    </w:p>
    <w:p w:rsidR="00A76ACC" w:rsidRPr="00E37BBE" w:rsidRDefault="00A76ACC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Определяя перечень видов судебных издержек и устанавливая порядок их взыскания, уголовно-процессуальный закон исходит из необходимости возмещения понесенных затрат гражданам и юридическим лицам, вовлеченным в уголовное судопроизводство в качестве участников или </w:t>
      </w:r>
      <w:proofErr w:type="gram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иным образом</w:t>
      </w:r>
      <w:proofErr w:type="gram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привлекаемым к решению стоящих перед ним задач.</w:t>
      </w:r>
    </w:p>
    <w:p w:rsidR="00223B28" w:rsidRPr="00E37BBE" w:rsidRDefault="00223B28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Согласно правовой позиции Конституционного Суда Российской Федерации</w:t>
      </w:r>
      <w:r w:rsidR="009B2E29" w:rsidRPr="00E37BBE">
        <w:rPr>
          <w:rStyle w:val="a9"/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3"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изложенной в Определении от 08.11.2005 № 367-О, основанием для возникновения гражданско-правового обязательства граждан или юридических лиц по хранению вещественных доказательств является исполнение публично-правовой обязанности, возлагаемой на них в силу закона решением дознавателя, следователя, прокурора или суда.</w:t>
      </w:r>
    </w:p>
    <w:p w:rsidR="00223B28" w:rsidRPr="00E37BBE" w:rsidRDefault="00A76ACC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Установив, что истец не являлся участником уголовного судопроизводства, спорные транспортные средства, признанные вещественными доказательствами по уголовным делам, переданы на ответственное хранение отделу, передавшему их впоследствии предпринимателю на хранение, сочтя доказанным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факты осуществления истцом хранени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я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имущества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заявленный период, </w:t>
      </w:r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стоимости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хранени</w:t>
      </w:r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я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исчисленн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го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 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применением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тарифов, утвержденных муниципальным нормативно-правовым актом, </w:t>
      </w:r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учтя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отсутствие доказательств </w:t>
      </w:r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его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чрезмерности, апелляционный суд обоснованно признал заявленные требования подлежащими удовлетворению.</w:t>
      </w:r>
    </w:p>
    <w:p w:rsidR="00B4366F" w:rsidRDefault="00A76ACC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Поддерживая указанные выводы суд округа также исходил из правового подхода, изложенного Верховным Судом РФ в определениях от 16.09.2014 № 310-ЭС14-79,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от 13.04.2016 № 306-ЭС15-14024, от 28.05.2019 № 308-ЭС16-6887, согласно которому формальное обеспечение требований подведомственности не может быть единственной целью отмены судебных актов в ущерб материальным интересам сторон по существу спора</w:t>
      </w:r>
      <w:r w:rsidR="00E63C6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должна оцениваться в совокупности с иными элементами такого права (в том числе на разбирательство в разумный срок и установление правовой определенности), а также с учетом фундаментальных принципов права (среди которых запрет приоритета формального над существом (запрет пуризма), исходя из фактических обстоятельств конкретных правоотношений, как процессуальных, так и по существу спора, в целях того, чтобы формальное обеспечение какого-либо элемента права на суд не приводило к иллюзорности такого права в целом и нарушению баланса интересов сторон.</w:t>
      </w:r>
    </w:p>
    <w:p w:rsidR="00890B93" w:rsidRDefault="00890B93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285FE2" w:rsidRPr="00B4366F" w:rsidRDefault="00884684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B4366F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4366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A2132" w:rsidRP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целях организации хранения лицо, назначенное судом о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тветственным хранителем вещи, не имеющее возможности осуществлять хранение самостоятельно, вправе заключить договор хранения </w:t>
      </w:r>
      <w:r w:rsidR="009D574A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такой 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вещи с профессиональным хранителем, требовать компенсации расходов, понесенных на такое хранение, в разумных пределах</w:t>
      </w:r>
      <w:r w:rsidR="00285FE2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9B2E29" w:rsidRPr="00E37BBE">
        <w:rPr>
          <w:rStyle w:val="a9"/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4"/>
      </w:r>
    </w:p>
    <w:p w:rsidR="00955CAE" w:rsidRPr="00E37BBE" w:rsidRDefault="00955CA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634111" w:rsidRPr="00E37BBE" w:rsidRDefault="00F079E4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Предприниматель</w:t>
      </w:r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(ответственный хранитель)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обратился в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рбитражный суд с исковым заявлением к обществу</w:t>
      </w:r>
      <w:r w:rsidR="000F5DE1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(должник</w:t>
      </w:r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A902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="000F5DE1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 возмещении расходов на ответственное хранение.</w:t>
      </w:r>
    </w:p>
    <w:p w:rsidR="000F5DE1" w:rsidRPr="00E37BBE" w:rsidRDefault="000F5DE1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 участию в деле в качестве третьего лица, не заявляющего самостоятельных требований относительно предмета спора, привлечена компания.</w:t>
      </w:r>
    </w:p>
    <w:p w:rsidR="00F079E4" w:rsidRPr="00E37BBE" w:rsidRDefault="00F079E4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9B2E29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рбитражного суда заявленные исковые требования удовлетворены в полном объеме.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Постановлением апелляционного суда решение суда первой инстанции изменено, исковые требования удовлетворены частично, в удовлетворении остальной части </w:t>
      </w:r>
      <w:r w:rsidR="00A902B0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иска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отказано.</w:t>
      </w:r>
    </w:p>
    <w:p w:rsidR="000F5DE1" w:rsidRPr="00E37BBE" w:rsidRDefault="000F5DE1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Как установлено судами, решением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 общество признано несостоятельным (банкротом), в отношении него открыто конкурсное производство. В рамках дела об оспаривании сделок, заключенных обществом, приняты обеспечительные меры: предпринимателю на ответственное хранение передано имущество должника</w:t>
      </w:r>
      <w:r w:rsidR="00F403B7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д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ля обеспечения сохранности </w:t>
      </w:r>
      <w:r w:rsidR="00F403B7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которого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предприниматель привлек в качестве хранителя компанию (хранитель), предоставившую охраняемую территорию с контрольно-пропускным режимом для размещения техники, заключил с ней договор возмездного оказания услуг по обеспечению сохранности имущества, понес расходы на </w:t>
      </w:r>
      <w:r w:rsidR="00F403B7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их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оплату.</w:t>
      </w:r>
    </w:p>
    <w:p w:rsidR="000F5DE1" w:rsidRPr="00E37BBE" w:rsidRDefault="000F5DE1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Полагая общество лицом, обязанным возместить понесенные им расходы </w:t>
      </w:r>
      <w:r w:rsidR="00B4366F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 организации ответственного хранения, направив претензию, оставленную без удовлетворения, предприниматель обратился </w:t>
      </w:r>
      <w:r w:rsidR="00E81811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арбитражный суд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 иском.</w:t>
      </w:r>
    </w:p>
    <w:p w:rsidR="00E81811" w:rsidRPr="00E37BBE" w:rsidRDefault="00E81811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Повторно рассматривая спор, апелляционная коллегия привлекла к участию в деле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  <w:t xml:space="preserve">в качестве заинтересованных лиц </w:t>
      </w:r>
      <w:r w:rsidR="0076136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конкурсных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кредиторов, в целях проверки </w:t>
      </w:r>
      <w:r w:rsidR="00F403B7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величины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предъявленных истцом к взысканию расходов, влияющих на распределение конкурсной массы должника, назначила судебно-оценочные экспертизы, сочла доказанным обстоятельства несения истцом разумных расходов на организацию хранения имущества в размере, установленном экспертами, отклонила доводы о мнимости договора хранения, </w:t>
      </w:r>
      <w:r w:rsidR="00971543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признала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доказанным его реальный характер, в результате чего удовлетворила заявленные требования частично.</w:t>
      </w:r>
    </w:p>
    <w:p w:rsidR="00137482" w:rsidRPr="00E37BBE" w:rsidRDefault="00E81811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Оставляя апелляционное постановление без изменения</w:t>
      </w:r>
      <w:r w:rsidR="00B4366F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суд округа исходил из того, что </w:t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системное толкование положений статей 891, 897 ГК РФ позволяет сделать вывод, что институт хранения допускает возможность оказания хранителем услуги </w:t>
      </w:r>
      <w:proofErr w:type="spellStart"/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как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за вознаграждение, так и безвозмездно.</w:t>
      </w:r>
    </w:p>
    <w:p w:rsidR="00137482" w:rsidRPr="00E37BBE" w:rsidRDefault="00137482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Однако сам факт безвозмездного хранения вещи в силу прямого указания пункта 2 статьи 897 ГК РФ не освобождает </w:t>
      </w:r>
      <w:proofErr w:type="spellStart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 обязанности возместить хранителю произведенные им необходимые расходы на хранение вещи, а в определенных случаях (статья 898 ГК РФ) и чрезвычайные расходы. Таковые также компенсируются </w:t>
      </w:r>
      <w:proofErr w:type="spellStart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 в случае возмездного хран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ения вещи с той лишь разницей,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что они включаются в размер вознаграждения (пункт 1 статьи 897 ГК РФ).</w:t>
      </w:r>
    </w:p>
    <w:p w:rsidR="00137482" w:rsidRPr="00E37BBE" w:rsidRDefault="00137482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с положениями абзаца первого статьи 895 ГК РФ если договором хранения не предусмотрено иное, хранитель не вправе без согласия </w:t>
      </w:r>
      <w:proofErr w:type="spellStart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передавать вещь на хранение третьему лицу, за исключением случаев, когда он вынужден к этому силою обстоятельств в интересах </w:t>
      </w:r>
      <w:proofErr w:type="spellStart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 лишен возможности получить его согласие. </w:t>
      </w:r>
    </w:p>
    <w:p w:rsidR="00137482" w:rsidRPr="00E37BBE" w:rsidRDefault="00137482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Следует учитывать, что, исходя из прямого указания абзаца третьего статьи 895 ГК РФ передача вещи на хранение третьему лицу без согласия </w:t>
      </w:r>
      <w:proofErr w:type="spellStart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не влечет недействительность договора хранения (пункт 2 статьи 168 ГК РФ). В указанных случаях сохраняются условия договора между </w:t>
      </w:r>
      <w:proofErr w:type="spellStart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 первоначальным хранителем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 последний отвечает за действия третьего лица, которому он передал вещь на хранение, как за свои собственные.</w:t>
      </w:r>
    </w:p>
    <w:p w:rsidR="00137482" w:rsidRPr="00E37BBE" w:rsidRDefault="00761362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Иными</w:t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словами, сама по себе передача вещи на хранение третьему лицу без согласия </w:t>
      </w:r>
      <w:proofErr w:type="spellStart"/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не лишает хранителя права требовать с последнего возмещения расходов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 хранение вещи,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понесенных с цель</w:t>
      </w:r>
      <w:r w:rsidR="00971543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ю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обеспечения</w:t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сохранности</w:t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имуществ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я</w:t>
      </w:r>
      <w:proofErr w:type="spellEnd"/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13748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надлежащем состоянии по окончании срока хранения.</w:t>
      </w:r>
    </w:p>
    <w:p w:rsidR="00137482" w:rsidRPr="00E37BBE" w:rsidRDefault="00137482" w:rsidP="00E37BBE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случае безвозмездного хранения вещи произведенные хранителем расходы подлежат компенсации </w:t>
      </w:r>
      <w:proofErr w:type="spellStart"/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61362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том числе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исходя из положений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статьи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891 ГК РФ, согласно </w:t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которой хранитель обязан принять все предусмотренные договором хранения меры для того, чтобы обеспечить сохранность переданной на хранение вещи, а при отсутствии в договоре условий о таких мерах или неполноте этих условий хранитель должен принять для сохранения вещи также меры, соответствующие обычаям делового оборота и существу обязательства,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том числе свойствам переданной на хранение вещи, если только необходимость принятия этих мер не исключена договором (пункт 1); хранитель во всяком случае должен принять для сохранения переданной ему вещи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 (пункт 2); если хранение осуществляется безвозмездно, хранитель обязан заботиться о принятой на хранение вещи не менее, чем о своих вещах (пункт 3).</w:t>
      </w:r>
    </w:p>
    <w:p w:rsidR="00B4366F" w:rsidRDefault="00137482" w:rsidP="00B4366F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 учетом указанных положений обращение лицом, назначенным ответственным хранителем, не имеющим собственной материальной базы для хранения в надлежащем состоянии преданного ему имущества, к услугам профессиональных хранителей, укладывается в стандарт поведения, предусмотренный пунктом 3 статьи 891 ГК РФ (хранить как для себя)</w:t>
      </w:r>
      <w:r w:rsidR="00DF436F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однако расходы, понесенные на такое хранение, подлежат возмещению лишь в пределах </w:t>
      </w:r>
      <w:r w:rsidR="007C180B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="00966E61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их </w:t>
      </w:r>
      <w:r w:rsidR="00DF436F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рыночной стоимости, поскольку заключенное с профессиональным хранителем соглашение </w:t>
      </w:r>
      <w:r w:rsidR="00966E61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 </w:t>
      </w:r>
      <w:r w:rsidR="00B10414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размере вознаграждения</w:t>
      </w:r>
      <w:r w:rsidR="00966E61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F436F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не создает обязанностей для не участвующего в нем должника (пункт 3 статьи 308</w:t>
      </w:r>
      <w:r w:rsidR="00740EE7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DF436F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ГК</w:t>
      </w:r>
      <w:r w:rsidR="00740EE7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DF436F" w:rsidRPr="00E37BBE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РФ).</w:t>
      </w:r>
    </w:p>
    <w:p w:rsidR="00516494" w:rsidRDefault="00516494" w:rsidP="00B4366F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955CAE" w:rsidRPr="00B4366F" w:rsidRDefault="00884684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B4366F" w:rsidRPr="00B4366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4366F">
        <w:rPr>
          <w:rFonts w:ascii="Times New Roman" w:hAnsi="Times New Roman" w:cs="Times New Roman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Наличие потребительской ценности у переданного на хранение имущества, имеющего сроки годности, от возврата </w:t>
      </w:r>
      <w:proofErr w:type="spellStart"/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которого хранитель необоснованно уклонился, устанавливается не только и</w:t>
      </w:r>
      <w:r w:rsidR="009D574A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</w:t>
      </w:r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формального сохранения части такого срока к моменту выдачи, но и исходя и</w:t>
      </w:r>
      <w:r w:rsidR="009D574A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</w:t>
      </w:r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наличия у </w:t>
      </w:r>
      <w:proofErr w:type="spellStart"/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реальной возможности использовать такое имущество после </w:t>
      </w:r>
      <w:r w:rsidR="009D574A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фактического </w:t>
      </w:r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получения</w:t>
      </w:r>
      <w:r w:rsidR="00955CAE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7C180B" w:rsidRPr="00E37BBE">
        <w:rPr>
          <w:rStyle w:val="a9"/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5"/>
      </w:r>
    </w:p>
    <w:p w:rsidR="00955CAE" w:rsidRPr="00E37BBE" w:rsidRDefault="00955CA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634111" w:rsidRPr="00E37BBE" w:rsidRDefault="00966E61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Общество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обратилось в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рбитражный суд с исковым заявлением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 компании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(хранитель)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 взыскании убытков в </w:t>
      </w:r>
      <w:r w:rsidR="00B957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размере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стоимости 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имущества</w:t>
      </w:r>
      <w:r w:rsidR="00B957B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утратившего потребительские свойства в связи с истечением срока годности</w:t>
      </w:r>
      <w:r w:rsidR="00B10414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 Компанией предъявлен встречный иск о взыскании вознаграждения за хранение.</w:t>
      </w:r>
    </w:p>
    <w:p w:rsidR="00B10414" w:rsidRPr="00E37BBE" w:rsidRDefault="00B10414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рбитражного суда, оставленным без изменения постановлением апелляционного суда, первоначальные исковые требования удовлетворены, с компании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пользу общества взысканы убытки, в удовлетворении встречного иска отказано.</w:t>
      </w:r>
    </w:p>
    <w:p w:rsidR="00B10414" w:rsidRPr="00E37BBE" w:rsidRDefault="00B957B0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Как установлено судами</w:t>
      </w:r>
      <w:r w:rsidR="00D336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рамках заключенного между сторонами договора хранения общество передало компании имущество, имеющее ограниченн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ы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й срок годности.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последующем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обратился к хранителю с заявкой на возврат имущества,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однако последний в выдаче такового отказал, мотивир</w:t>
      </w:r>
      <w:r w:rsidR="0076136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овал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удержание наличием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задолженности по иному договору.</w:t>
      </w:r>
    </w:p>
    <w:p w:rsidR="00B957B0" w:rsidRPr="00E37BBE" w:rsidRDefault="00B957B0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Полагая, что </w:t>
      </w:r>
      <w:r w:rsidR="0076136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действия компании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не основан</w:t>
      </w:r>
      <w:r w:rsidR="0076136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ы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на законе, общество обратилось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арбитражный суд с требованием о </w:t>
      </w:r>
      <w:r w:rsidR="00C8620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взыскании с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убытков за невыдачу переданного на хранение товара</w:t>
      </w:r>
      <w:r w:rsidR="00C8620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возникших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связи с истечением либо критическим сокращением сроков </w:t>
      </w:r>
      <w:r w:rsidR="00C8620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его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годности.</w:t>
      </w:r>
    </w:p>
    <w:p w:rsidR="00B957B0" w:rsidRPr="00E37BBE" w:rsidRDefault="00C8620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Удовлетворяя </w:t>
      </w:r>
      <w:r w:rsidR="0076136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иск</w:t>
      </w:r>
      <w:r w:rsidR="00971543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суды исходили из нарушения компанией установленного порядка выдачи вещей с хранения, повлекших </w:t>
      </w:r>
      <w:r w:rsidR="00761362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его гибель или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частичную утрату сроков годности, учли специфику переданного на хранение имущества, затрудняющую его обычную реализацию иным лицам, в том числе по низкой цене, оценили поведение сторон на предмет добросовестности, </w:t>
      </w:r>
      <w:r w:rsidR="00C144E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равно как и совокупность представленных в дело доказательств, подтверждающих 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отсутствие </w:t>
      </w:r>
      <w:r w:rsidR="00C144E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остаточн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ой </w:t>
      </w:r>
      <w:r w:rsidR="00C144E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стоимост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</w:t>
      </w:r>
      <w:r w:rsidR="00C144E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товара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C144ED" w:rsidRPr="00E37BBE" w:rsidRDefault="00C144E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Полагая выводы судов обоснованными, кассационная коллегия руководствовалась следующим. </w:t>
      </w:r>
    </w:p>
    <w:p w:rsidR="00740EE7" w:rsidRPr="00E37BBE" w:rsidRDefault="00740E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Обязанность хранителя, ненадлежащим образом исполнившего перед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обязательства, связанные с возвратом принятой на хранение вещи (повлекшие ее утрату или повреждение), компенсировать негативные последствия, причиненные таким нарушением, следует из положений статьи 902 ГК РФ.</w:t>
      </w:r>
    </w:p>
    <w:p w:rsidR="00B957B0" w:rsidRPr="00E37BBE" w:rsidRDefault="00C144E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 учетом урегулированного стат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ьями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393 ГК РФ механизма возмещения убытков, причиненных ненадлежащим исполнением обязательств, закрепленн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ой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пунктом 12 Постановления № 25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пунктом 5 Постановления № 7 совокупности юридически значимых обстоятельств, 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правил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распределения бремени доказывания, а также применяемых законодательных презумпций, одним из обстоятельств, подлежащих установлению при разрешении таких требований, является наличие причинной связи между 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нарушением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обязательства должником и убытками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кредитора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C144ED" w:rsidRPr="00E37BBE" w:rsidRDefault="00C144E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Как указал Конституционный Суд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РФ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Постановлении от 02.07.2020 № 32-П, причинная связь является необходимым условием возложения на лицо обязанности возместить вред, причиненный потерпевшему, определяющим сторону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причинителя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вреда </w:t>
      </w:r>
      <w:r w:rsidR="00B4366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правоотношении. При этом наступление вреда непосредственно вслед за определенными деяниями не означает непременно обусловленность ущерба предшествующими деяниями. Отсутствие причинной связи между ними может быть обусловлено, в частности, тем, что наступление вреда было связано с иными обстоятельствами, которые были его причиной.</w:t>
      </w:r>
    </w:p>
    <w:p w:rsidR="00C144ED" w:rsidRPr="00E37BBE" w:rsidRDefault="00C144E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Полная утрата 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переданным на хранение и необоснованно удерживаемым хранителем товаром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стоимости в условиях части</w:t>
      </w:r>
      <w:r w:rsidR="00971543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чного сохранения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установленного на него срока годности не является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презюмируемым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последствием нарушения срока возврата потребляемого товара,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связи с чем причинение убытков в размере полной стоимости 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подлежит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установлению исходя из конкретных обстоятельств наличия у 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такого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товара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остаточной стоимости на дату прекращения удержания, в том числе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-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 учетом возможности 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его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последующей реализации.</w:t>
      </w:r>
    </w:p>
    <w:p w:rsidR="00C144ED" w:rsidRPr="00E37BBE" w:rsidRDefault="00740E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Т</w:t>
      </w:r>
      <w:r w:rsidR="00C144E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акие обстоятельства могут быть установлены судами исходя из конкретных характеристик переданного на хранение товара, </w:t>
      </w:r>
      <w:r w:rsidR="00CE09F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обстоятельств</w:t>
      </w:r>
      <w:r w:rsidR="00C144E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совершенного правонарушения</w:t>
      </w:r>
      <w:r w:rsidR="00CE09FE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специфики деятельности сторон</w:t>
      </w:r>
      <w:r w:rsidR="00C144E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C144ED" w:rsidRPr="00E37BBE" w:rsidRDefault="00C144E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Одновременно, должник, опровергающий доводы кредитора относительно наличия причинной связи между своим поведением и убытками кредитора, не лишен возможности представить доказательства существования иной причины возникновения этих убытков, например, наличия 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 кредитора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очевидной и доступной возможности реализовать товар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 остаточным сроком годности</w:t>
      </w:r>
      <w:r w:rsidR="00740E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использовать его для иных целей с учетом специфики осуществляемой деятельности, обеспечивая тем самым частичное возмещение его утраты.</w:t>
      </w:r>
    </w:p>
    <w:p w:rsidR="00B4366F" w:rsidRDefault="00CE09FE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Учтя правовой статус компании</w:t>
      </w:r>
      <w:r w:rsidR="00971543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являющей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ся профессиональным хранителем, очевидно осознающей специфику принимаемого 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товара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условия, необходимые для его хранения, характеристики переданного на хранение имущества (пищевых полуфабрикатов), изготовленного для продажи конкретн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ы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м лиц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ам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имеющ</w:t>
      </w:r>
      <w:r w:rsidR="0030519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им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соответствующую упаковку, сочтя недоказанными обстоятельства его ликвидности, возможности его иного использования, суды пришли к правомерным выводам о наличии оснований для удовлетворения заявленных исковых требований.</w:t>
      </w:r>
    </w:p>
    <w:p w:rsidR="00B4366F" w:rsidRDefault="00B4366F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3227C3" w:rsidRPr="00B4366F" w:rsidRDefault="00884684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B4366F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4366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Условие договора о </w:t>
      </w:r>
      <w:r w:rsidR="006F299B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безвозмездном 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характере </w:t>
      </w:r>
      <w:r w:rsidR="006F299B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хранен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ия имущества, переданного в рамках Закона об исполнительном производстве, не исключает права </w:t>
      </w:r>
      <w:r w:rsidR="003F1EE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хранителя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требовать вознаграждени</w:t>
      </w:r>
      <w:r w:rsidR="003F1EE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за хранени</w:t>
      </w:r>
      <w:r w:rsidR="003F1EE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начисленно</w:t>
      </w:r>
      <w:r w:rsidR="009D574A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2A2132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за период </w:t>
      </w:r>
      <w:r w:rsidR="0030519B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после</w:t>
      </w:r>
      <w:r w:rsidR="006F299B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227C3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уклонения </w:t>
      </w:r>
      <w:proofErr w:type="spellStart"/>
      <w:r w:rsidR="003227C3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="003227C3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от законного требования хранителя о принятии вещи.</w:t>
      </w:r>
      <w:r w:rsidR="007C180B" w:rsidRPr="00E37BBE">
        <w:rPr>
          <w:rStyle w:val="a9"/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6"/>
      </w:r>
    </w:p>
    <w:p w:rsidR="006F299B" w:rsidRPr="00E37BBE" w:rsidRDefault="006F299B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CE09FE" w:rsidRPr="00E37BBE" w:rsidRDefault="00CE09FE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Общество (хранитель) обратилось в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рбитражный суд с иском к управлению Федеральной службы судебных приставов (управление,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) о взыскании вознаграждения за хранение.</w:t>
      </w:r>
    </w:p>
    <w:p w:rsidR="00CE09FE" w:rsidRPr="00E37BBE" w:rsidRDefault="004C553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суда, оставленн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ым без изменения постановлением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апелляционного суда, в иске отказано.</w:t>
      </w:r>
    </w:p>
    <w:p w:rsidR="004C553D" w:rsidRPr="00E37BBE" w:rsidRDefault="004C553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Как установлено судами</w:t>
      </w:r>
      <w:r w:rsidR="00D336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сторонами заключен договор на оказание услуг по хранению (охране) арестованного имущества, предусматривающий безвозмездное хранени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31F9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обществом </w:t>
      </w:r>
      <w:r w:rsidR="009A76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вещей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 передаваем</w:t>
      </w:r>
      <w:r w:rsidR="009A76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ых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управлением.</w:t>
      </w:r>
    </w:p>
    <w:p w:rsidR="004C553D" w:rsidRPr="00E37BBE" w:rsidRDefault="004C553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 истечении срока действия договора общество направило управлению требование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об организации приема-передачи арестованного имущества с хранения, управление </w:t>
      </w:r>
      <w:r w:rsidR="009A76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таких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мер не предприняло.</w:t>
      </w:r>
    </w:p>
    <w:p w:rsidR="004C553D" w:rsidRPr="00E37BBE" w:rsidRDefault="004C553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Полагая, что </w:t>
      </w:r>
      <w:r w:rsidR="009A76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осуществляемое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 истечении срока действия договора хранени</w:t>
      </w:r>
      <w:r w:rsidR="009A76B5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подлеж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т оплате, начислив сумму вознаграждения согласно установленным расценкам, общество предъявило требование о взыскании задолженности в арбитражный суд.</w:t>
      </w:r>
    </w:p>
    <w:p w:rsidR="004C553D" w:rsidRPr="00E37BBE" w:rsidRDefault="009A76B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Отказывая в удовлетворении иска, суды приня</w:t>
      </w:r>
      <w:r w:rsidR="00331F9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ли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во внимание услови</w:t>
      </w:r>
      <w:r w:rsidR="00331F9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е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договора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 безвозмездном характере хранения, исходили из того, что таковым является и хранение, осуществляемое по окончании срока действия договора.</w:t>
      </w:r>
    </w:p>
    <w:p w:rsidR="00634111" w:rsidRPr="00E37BBE" w:rsidRDefault="009A76B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Отменяя судебные акты и направляя дело на новое рассмотрение, суд округа руководствовался следующим.</w:t>
      </w:r>
    </w:p>
    <w:p w:rsidR="009A76B5" w:rsidRPr="00E37BBE" w:rsidRDefault="009A76B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Согласно пунктам 1, 4 статьи 896 ГК РФ вознаграждение за хранение должно быть уплачено хранителю по окончании хранения, а если оплата хранения предусмотрена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 периодам, оно должно выплачиваться соответствующими частями по истечении каждого периода. Если по истечении срока хранения находящаяся на хранении вещь не взята обратно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он обязан уплатить хранителю соразмерное вознаграждение за дальнейшее хранение вещи. Это правило применяется и в случае, когда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обязан забрать вещь до истечения срока хранения.</w:t>
      </w:r>
    </w:p>
    <w:p w:rsidR="009A76B5" w:rsidRPr="00E37BBE" w:rsidRDefault="009A76B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силу пункта 3 статьи 425 ГК РФ законом или договором может быть предусмотрено, что окончание срока действия договора влечет прекращение обязательств сторон по договору. Договор, в котором отсутствует такое условие, признается действующим до определенного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нем момента окончания исполнения сторонами обязательства.</w:t>
      </w:r>
    </w:p>
    <w:p w:rsidR="009A76B5" w:rsidRPr="00E37BBE" w:rsidRDefault="009A76B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Как следует из материалов дела и установлено судами, такой договор между обществом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и управлением заключен, истечение же срока его действия применительно к пункту 3 статьи 425, пункту 4 статьи 896 ГК РФ и безвозмездн</w:t>
      </w:r>
      <w:r w:rsidR="00B33F9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ый характер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прекратившего свое действие договора не может лишать </w:t>
      </w:r>
      <w:r w:rsidR="00B33F90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общество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права на получение вознаграждения за хранение, если хранение имущества, переданного хранителю во время действия договора, продолжается.</w:t>
      </w:r>
    </w:p>
    <w:p w:rsidR="00B33F90" w:rsidRPr="00E37BBE" w:rsidRDefault="00B33F90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Договор хранения представляет собой сделку, объектом которой является обеспечение сохранности передаваемой на хранение вещи.</w:t>
      </w:r>
    </w:p>
    <w:p w:rsidR="00B33F90" w:rsidRPr="00E37BBE" w:rsidRDefault="00B33F90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Заключение сделки порождает для сторон взаимные права и обязанности: хранитель обязан хранить вещь и возвратить ее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сохранности, а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оплатить обусловленную договором плату и забрать вещь по истечении срока хранения (пункт 1 статьи 886 ГК РФ).</w:t>
      </w:r>
    </w:p>
    <w:p w:rsidR="00B33F90" w:rsidRPr="00E37BBE" w:rsidRDefault="00B33F90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Положения статьи 423 ГК РФ, регламентирующие условие договора о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возмездности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закрепляют презумпцию таковой, опровергаемую положениями закона, иных правовых актов, содержанием или существом договора. </w:t>
      </w:r>
    </w:p>
    <w:p w:rsidR="009A76B5" w:rsidRPr="00E37BBE" w:rsidRDefault="00B33F90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Часть 4 статьи 86 Закона об исполнительном производстве прямо предусматривает право хранителя (если таковым не является взыскатель, должник или член его семьи), как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 возмещение понесенных расходов, так и на получение вознаграждения. При этом возмещение хранителю только понесенных расходов делало бы хранение безвозмездным, что противоречит рассматриваемым положениям Закона об исполнительном производстве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 пункту 52 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постановления Пленума Верховного Суда РФ от 17.11.2015 № 50 «О применении </w:t>
      </w:r>
      <w:r w:rsidR="00114D1F" w:rsidRPr="00114D1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>судами законодательства при рассмотрении некоторых вопросов, возникающих в ходе исполнительного производства»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31F9D" w:rsidRPr="00E37BBE" w:rsidRDefault="00331F9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Таким образом, в соответствии с прямым указанием закона, если по истечении срока хранения находящаяся на хранении вещь не взята обратно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услуги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 дальнейшему хранению вещи подлежат оплате (пункт 4 статьи 896 ГК РФ), поскольку вызваны неисполнением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поклажедателем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своих обязательств по договору и являются вынужденными для хранителя.</w:t>
      </w:r>
    </w:p>
    <w:p w:rsidR="00B4366F" w:rsidRDefault="00B33F90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Поскольку произведенный истцом на основании собственной калькуляции расчет вознаграждения за хранение судами не проверялся с точки зрения его обоснованности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 соразмерности оказываемым услугам, а также соответствия отношениям сторон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за предыдущие периоды хранения, дело направлено на новое </w:t>
      </w:r>
      <w:r w:rsidRPr="00890B93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рассмотрение</w:t>
      </w:r>
      <w:r w:rsidR="007C180B" w:rsidRPr="00890B93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в суд первой инстанции</w:t>
      </w:r>
      <w:r w:rsidRPr="00890B93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B4366F" w:rsidRDefault="00B4366F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285FE2" w:rsidRPr="00B4366F" w:rsidRDefault="00884684" w:rsidP="00B4366F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B4366F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4366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Хранитель, использовавший в нарушение установленного законом или договором порядка принятое на хранение имущества, обязан возместить </w:t>
      </w:r>
      <w:proofErr w:type="spellStart"/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="00516494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доходы, извлеченные от такого пользования, как неосновательное обогащение</w:t>
      </w:r>
      <w:r w:rsidR="004D5B1A" w:rsidRPr="00B4366F">
        <w:rPr>
          <w:rStyle w:val="a3"/>
          <w:rFonts w:ascii="Times New Roman" w:hAnsi="Times New Roman" w:cs="Times New Roman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7C180B" w:rsidRPr="00E37BBE">
        <w:rPr>
          <w:rStyle w:val="a9"/>
          <w:rFonts w:ascii="Times New Roman" w:hAnsi="Times New Roman" w:cs="Times New Roman"/>
          <w:b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footnoteReference w:id="17"/>
      </w:r>
    </w:p>
    <w:p w:rsidR="00FE1FEF" w:rsidRDefault="00FE1FEF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:rsidR="00CE09FE" w:rsidRPr="00E37BBE" w:rsidRDefault="007E270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Общество (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поклажедатель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) обратилось в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рбитражный суд с иском к компании (хранитель) о взыскании убытков в виде рыночной стоимости арендной платы </w:t>
      </w:r>
      <w:r w:rsidR="00B4366F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за использование объекта недвижимости, переданного на хранение.</w:t>
      </w:r>
    </w:p>
    <w:p w:rsidR="007E270D" w:rsidRPr="00E37BBE" w:rsidRDefault="007E270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Решением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суда, оставленным без изменения постановлением апелляционного суда, иск удовлетворен.</w:t>
      </w:r>
    </w:p>
    <w:p w:rsidR="00331F9D" w:rsidRPr="00E37BBE" w:rsidRDefault="007E270D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Как установлено судами</w:t>
      </w:r>
      <w:r w:rsidR="00D336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, решением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D336E7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рбитражного суда общество признано несостоятельным (банкротом). Между сторонами заключен договор хранения залогового имущества, по условиям которого таковое (заправочная станция) передано на ответственное хранение компании для обеспечения его сохранности, поддержания в надлежащем состоянии, пригодном для его целевого использования.</w:t>
      </w:r>
      <w:r w:rsidR="00331F9D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CE09FE" w:rsidRPr="00E37BBE" w:rsidRDefault="00D336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В ходе осмотра имущества установлен и зафиксирован факт осуществления на нем деятельности по заправке автотранспортных средств.</w:t>
      </w:r>
    </w:p>
    <w:p w:rsidR="00D336E7" w:rsidRPr="00E37BBE" w:rsidRDefault="00D336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Конкурсным кредитором направлено обществу требование о расторжении договора хранения, взыскании убытков в связи незаконной эксплуатацией имущества.</w:t>
      </w:r>
    </w:p>
    <w:p w:rsidR="00D336E7" w:rsidRPr="00E37BBE" w:rsidRDefault="00D336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Направленные обществом компании требования о предоставлении информации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об использовании переданного на хранение имущества оставлены последней без ответа.</w:t>
      </w:r>
    </w:p>
    <w:p w:rsidR="00D336E7" w:rsidRPr="00E37BBE" w:rsidRDefault="00D336E7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Указанные обстоятельства послужили основанием для обращения общества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 арбитражный суд с иском о взыскании с </w:t>
      </w:r>
      <w:r w:rsidR="007635D5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компании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убытков в виде упущенной выгоды, причиненных эксплуатацией </w:t>
      </w:r>
      <w:r w:rsidR="007635D5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хранителем 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заправочной станции</w:t>
      </w:r>
      <w:r w:rsidR="00F63B98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без согласия </w:t>
      </w:r>
      <w:proofErr w:type="spellStart"/>
      <w:r w:rsidR="00F63B98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32B46" w:rsidRPr="00E37BBE" w:rsidRDefault="00132B46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Полагая заявленные требования подлежащими удовлетворению, суды исходили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из доказанности факта осуществленного без согласия общества использования компанией имущества при осуществлении хозяйственной деятельности, нарушения условий договора хранения, не предусматривающего предоставления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поклажедателю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такого права, извлечения последним дохода и причинения тем самым убытков, определив таковые в размере сбереженной арендной платы.</w:t>
      </w:r>
    </w:p>
    <w:p w:rsidR="00325725" w:rsidRPr="00E37BBE" w:rsidRDefault="0032572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Суд округа согласился с выводами судов</w:t>
      </w:r>
      <w:r w:rsidR="00971543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руководствуясь следующим.</w:t>
      </w:r>
    </w:p>
    <w:p w:rsidR="00132B46" w:rsidRPr="00E37BBE" w:rsidRDefault="00132B46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Как следует из положений статьи 892 ГК РФ, хранитель не вправе без согласия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пользоваться переданной на хранение вещью, а равно предоставлять возможность пользования ею третьим лицам, за исключением случая, когда пользование хранимой вещью необходимо для обеспечения ее сохранности и не противоречит договору хранения.</w:t>
      </w:r>
    </w:p>
    <w:p w:rsidR="00325725" w:rsidRPr="00E37BBE" w:rsidRDefault="0032572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Согласно статья</w:t>
      </w:r>
      <w:r w:rsidR="00971543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м</w:t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1102, 1105 ГК РФ обязательства из неосновательного обогащения возникают при обогащении одного лица за счет другого, и такое обогащение происходит при отсутствии к тому законных оснований или последующем их отпадении. Обогащение признается неосновательным, если приобретение или сбережение имущества одним лицом </w:t>
      </w:r>
      <w:r w:rsidR="007C180B"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за счет другого произошло при отсутствии к тому предусмотренных законом, иными правовыми актами или сделкой оснований.</w:t>
      </w:r>
    </w:p>
    <w:p w:rsidR="00325725" w:rsidRPr="00E37BBE" w:rsidRDefault="0032572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 смыслу положений статьи 6, части 1 статьи 168, части 4 статьи 170 АПК РФ арбитражный суд не связан правовой квалификацией спорных отношений, которую предлагает истец, а должен сам правильно квалифицировать спорные правоотношения и определить нормы права, подлежащие применению в рамках фактического основания и предмета иска (пункт 9 Постановления № 25).</w:t>
      </w:r>
    </w:p>
    <w:p w:rsidR="00325725" w:rsidRPr="00AD7B7D" w:rsidRDefault="00325725" w:rsidP="00E37BBE">
      <w:pPr>
        <w:pStyle w:val="a4"/>
        <w:spacing w:after="0" w:line="312" w:lineRule="auto"/>
        <w:ind w:left="0" w:firstLine="709"/>
        <w:jc w:val="both"/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Суды, учтя факт обременения переданного на хранение имущества залогом, условия договора хранения, не позволяющие хранителю без согласия </w:t>
      </w:r>
      <w:proofErr w:type="spellStart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поклажедателя</w:t>
      </w:r>
      <w:proofErr w:type="spellEnd"/>
      <w:r w:rsidRPr="00E37BBE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передавать имущество третьим лицам, отсутствие доказательств согласования права вовлечения спорного объекта в хозяйственный оборот, пришли к обоснованному выводу о доказанности получения (сбережения) имущества компанией за счет общества в отсутствие для этого должного основания, в связи с чем правомерно удовлетвори</w:t>
      </w:r>
      <w:r w:rsidRPr="00AD7B7D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ли иск.</w:t>
      </w:r>
    </w:p>
    <w:sectPr w:rsidR="00325725" w:rsidRPr="00AD7B7D" w:rsidSect="00515EFF">
      <w:footerReference w:type="default" r:id="rId8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5AB" w:rsidRDefault="007865AB" w:rsidP="00E57038">
      <w:pPr>
        <w:spacing w:after="0" w:line="240" w:lineRule="auto"/>
      </w:pPr>
      <w:r>
        <w:separator/>
      </w:r>
    </w:p>
  </w:endnote>
  <w:endnote w:type="continuationSeparator" w:id="0">
    <w:p w:rsidR="007865AB" w:rsidRDefault="007865AB" w:rsidP="00E5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046421"/>
      <w:docPartObj>
        <w:docPartGallery w:val="Page Numbers (Bottom of Page)"/>
        <w:docPartUnique/>
      </w:docPartObj>
    </w:sdtPr>
    <w:sdtEndPr/>
    <w:sdtContent>
      <w:p w:rsidR="0063118B" w:rsidRDefault="0063118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866">
          <w:rPr>
            <w:noProof/>
          </w:rPr>
          <w:t>4</w:t>
        </w:r>
        <w:r>
          <w:fldChar w:fldCharType="end"/>
        </w:r>
      </w:p>
    </w:sdtContent>
  </w:sdt>
  <w:p w:rsidR="0063118B" w:rsidRDefault="0063118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5AB" w:rsidRDefault="007865AB" w:rsidP="00E57038">
      <w:pPr>
        <w:spacing w:after="0" w:line="240" w:lineRule="auto"/>
      </w:pPr>
      <w:r>
        <w:separator/>
      </w:r>
    </w:p>
  </w:footnote>
  <w:footnote w:type="continuationSeparator" w:id="0">
    <w:p w:rsidR="007865AB" w:rsidRDefault="007865AB" w:rsidP="00E57038">
      <w:pPr>
        <w:spacing w:after="0" w:line="240" w:lineRule="auto"/>
      </w:pPr>
      <w:r>
        <w:continuationSeparator/>
      </w:r>
    </w:p>
  </w:footnote>
  <w:footnote w:id="1">
    <w:p w:rsidR="00546D9C" w:rsidRPr="00AD7B7D" w:rsidRDefault="00546D9C" w:rsidP="00546D9C">
      <w:pPr>
        <w:pStyle w:val="a7"/>
        <w:rPr>
          <w:rFonts w:ascii="Times New Roman" w:hAnsi="Times New Roman" w:cs="Times New Roman"/>
        </w:rPr>
      </w:pPr>
      <w:r w:rsidRPr="00AD7B7D">
        <w:rPr>
          <w:rStyle w:val="a9"/>
          <w:rFonts w:ascii="Times New Roman" w:hAnsi="Times New Roman" w:cs="Times New Roman"/>
        </w:rPr>
        <w:footnoteRef/>
      </w:r>
      <w:r w:rsidRPr="00AD7B7D">
        <w:rPr>
          <w:rFonts w:ascii="Times New Roman" w:hAnsi="Times New Roman" w:cs="Times New Roman"/>
        </w:rPr>
        <w:t xml:space="preserve"> Постановление АС </w:t>
      </w:r>
      <w:proofErr w:type="gramStart"/>
      <w:r w:rsidRPr="00AD7B7D">
        <w:rPr>
          <w:rFonts w:ascii="Times New Roman" w:hAnsi="Times New Roman" w:cs="Times New Roman"/>
        </w:rPr>
        <w:t>Западно-Сибирского</w:t>
      </w:r>
      <w:proofErr w:type="gramEnd"/>
      <w:r w:rsidRPr="00AD7B7D">
        <w:rPr>
          <w:rFonts w:ascii="Times New Roman" w:hAnsi="Times New Roman" w:cs="Times New Roman"/>
        </w:rPr>
        <w:t xml:space="preserve"> округа от </w:t>
      </w:r>
      <w:r>
        <w:rPr>
          <w:rFonts w:ascii="Times New Roman" w:hAnsi="Times New Roman" w:cs="Times New Roman"/>
        </w:rPr>
        <w:t>03.05.2024</w:t>
      </w:r>
      <w:r w:rsidRPr="00AD7B7D">
        <w:rPr>
          <w:rFonts w:ascii="Times New Roman" w:hAnsi="Times New Roman" w:cs="Times New Roman"/>
        </w:rPr>
        <w:t xml:space="preserve"> по делу № А03-18664/2022.</w:t>
      </w:r>
    </w:p>
  </w:footnote>
  <w:footnote w:id="2">
    <w:p w:rsidR="0063118B" w:rsidRPr="00AD7B7D" w:rsidRDefault="0063118B">
      <w:pPr>
        <w:pStyle w:val="a7"/>
        <w:rPr>
          <w:rFonts w:ascii="Times New Roman" w:hAnsi="Times New Roman" w:cs="Times New Roman"/>
        </w:rPr>
      </w:pPr>
      <w:r w:rsidRPr="00AD7B7D">
        <w:rPr>
          <w:rStyle w:val="a9"/>
          <w:rFonts w:ascii="Times New Roman" w:hAnsi="Times New Roman" w:cs="Times New Roman"/>
        </w:rPr>
        <w:footnoteRef/>
      </w:r>
      <w:r w:rsidRPr="00AD7B7D">
        <w:rPr>
          <w:rFonts w:ascii="Times New Roman" w:hAnsi="Times New Roman" w:cs="Times New Roman"/>
        </w:rPr>
        <w:t xml:space="preserve"> Далее – ГК РФ.</w:t>
      </w:r>
    </w:p>
  </w:footnote>
  <w:footnote w:id="3">
    <w:p w:rsidR="0063118B" w:rsidRPr="00AD7B7D" w:rsidRDefault="0063118B">
      <w:pPr>
        <w:pStyle w:val="a7"/>
        <w:rPr>
          <w:rFonts w:ascii="Times New Roman" w:hAnsi="Times New Roman" w:cs="Times New Roman"/>
        </w:rPr>
      </w:pPr>
      <w:r w:rsidRPr="00AD7B7D">
        <w:rPr>
          <w:rStyle w:val="a9"/>
          <w:rFonts w:ascii="Times New Roman" w:hAnsi="Times New Roman" w:cs="Times New Roman"/>
        </w:rPr>
        <w:footnoteRef/>
      </w:r>
      <w:r w:rsidRPr="00AD7B7D">
        <w:rPr>
          <w:rFonts w:ascii="Times New Roman" w:hAnsi="Times New Roman" w:cs="Times New Roman"/>
        </w:rPr>
        <w:t xml:space="preserve"> Далее – Верховный Суд РФ.</w:t>
      </w:r>
    </w:p>
  </w:footnote>
  <w:footnote w:id="4">
    <w:p w:rsidR="0063118B" w:rsidRPr="009D3CA0" w:rsidRDefault="0063118B" w:rsidP="00B55AA8">
      <w:pPr>
        <w:pStyle w:val="a7"/>
        <w:jc w:val="both"/>
        <w:rPr>
          <w:rFonts w:ascii="Times New Roman" w:hAnsi="Times New Roman" w:cs="Times New Roman"/>
        </w:rPr>
      </w:pPr>
      <w:r w:rsidRPr="009D3CA0">
        <w:rPr>
          <w:rStyle w:val="a9"/>
          <w:rFonts w:ascii="Times New Roman" w:hAnsi="Times New Roman" w:cs="Times New Roman"/>
        </w:rPr>
        <w:footnoteRef/>
      </w:r>
      <w:r w:rsidRPr="009D3CA0">
        <w:rPr>
          <w:rFonts w:ascii="Times New Roman" w:hAnsi="Times New Roman" w:cs="Times New Roman"/>
        </w:rPr>
        <w:t xml:space="preserve"> Далее – Постановление № 7.</w:t>
      </w:r>
    </w:p>
  </w:footnote>
  <w:footnote w:id="5">
    <w:p w:rsidR="005A1200" w:rsidRPr="00E4530B" w:rsidRDefault="005A1200" w:rsidP="005A1200">
      <w:pPr>
        <w:pStyle w:val="a7"/>
        <w:rPr>
          <w:rFonts w:ascii="Times New Roman" w:hAnsi="Times New Roman" w:cs="Times New Roman"/>
        </w:rPr>
      </w:pPr>
      <w:r w:rsidRPr="00E4530B">
        <w:rPr>
          <w:rStyle w:val="a9"/>
          <w:rFonts w:ascii="Times New Roman" w:hAnsi="Times New Roman" w:cs="Times New Roman"/>
        </w:rPr>
        <w:footnoteRef/>
      </w:r>
      <w:r w:rsidRPr="00E4530B">
        <w:rPr>
          <w:rFonts w:ascii="Times New Roman" w:hAnsi="Times New Roman" w:cs="Times New Roman"/>
        </w:rPr>
        <w:t xml:space="preserve"> Постановление </w:t>
      </w:r>
      <w:r>
        <w:rPr>
          <w:rFonts w:ascii="Times New Roman" w:hAnsi="Times New Roman" w:cs="Times New Roman"/>
        </w:rPr>
        <w:t xml:space="preserve">АС </w:t>
      </w:r>
      <w:proofErr w:type="gramStart"/>
      <w:r w:rsidRPr="00E4530B">
        <w:rPr>
          <w:rFonts w:ascii="Times New Roman" w:hAnsi="Times New Roman" w:cs="Times New Roman"/>
        </w:rPr>
        <w:t>Западно-Сибирского</w:t>
      </w:r>
      <w:proofErr w:type="gramEnd"/>
      <w:r w:rsidRPr="00E4530B">
        <w:rPr>
          <w:rFonts w:ascii="Times New Roman" w:hAnsi="Times New Roman" w:cs="Times New Roman"/>
        </w:rPr>
        <w:t xml:space="preserve"> округа от </w:t>
      </w:r>
      <w:r>
        <w:rPr>
          <w:rFonts w:ascii="Times New Roman" w:hAnsi="Times New Roman" w:cs="Times New Roman"/>
        </w:rPr>
        <w:t>30.05.2025</w:t>
      </w:r>
      <w:r w:rsidRPr="00E4530B">
        <w:rPr>
          <w:rFonts w:ascii="Times New Roman" w:hAnsi="Times New Roman" w:cs="Times New Roman"/>
        </w:rPr>
        <w:t xml:space="preserve"> по делу № А70-1072/2024.</w:t>
      </w:r>
    </w:p>
  </w:footnote>
  <w:footnote w:id="6">
    <w:p w:rsidR="00114D1F" w:rsidRPr="00E4530B" w:rsidRDefault="00114D1F" w:rsidP="00114D1F">
      <w:pPr>
        <w:pStyle w:val="a7"/>
        <w:rPr>
          <w:rFonts w:ascii="Times New Roman" w:hAnsi="Times New Roman" w:cs="Times New Roman"/>
        </w:rPr>
      </w:pPr>
      <w:r w:rsidRPr="00E4530B">
        <w:rPr>
          <w:rStyle w:val="a9"/>
          <w:rFonts w:ascii="Times New Roman" w:hAnsi="Times New Roman" w:cs="Times New Roman"/>
        </w:rPr>
        <w:footnoteRef/>
      </w:r>
      <w:r w:rsidRPr="00E4530B">
        <w:rPr>
          <w:rFonts w:ascii="Times New Roman" w:hAnsi="Times New Roman" w:cs="Times New Roman"/>
        </w:rPr>
        <w:t xml:space="preserve"> Далее – АПК РФ.</w:t>
      </w:r>
    </w:p>
  </w:footnote>
  <w:footnote w:id="7">
    <w:p w:rsidR="0063118B" w:rsidRPr="00E4530B" w:rsidRDefault="0063118B">
      <w:pPr>
        <w:pStyle w:val="a7"/>
        <w:rPr>
          <w:rFonts w:ascii="Times New Roman" w:hAnsi="Times New Roman" w:cs="Times New Roman"/>
        </w:rPr>
      </w:pPr>
      <w:r w:rsidRPr="00E4530B">
        <w:rPr>
          <w:rStyle w:val="a9"/>
          <w:rFonts w:ascii="Times New Roman" w:hAnsi="Times New Roman" w:cs="Times New Roman"/>
        </w:rPr>
        <w:footnoteRef/>
      </w:r>
      <w:r w:rsidRPr="00E4530B">
        <w:rPr>
          <w:rFonts w:ascii="Times New Roman" w:hAnsi="Times New Roman" w:cs="Times New Roman"/>
        </w:rPr>
        <w:t xml:space="preserve"> Далее – УПК РФ.</w:t>
      </w:r>
    </w:p>
  </w:footnote>
  <w:footnote w:id="8">
    <w:p w:rsidR="00114D1F" w:rsidRPr="009D3CA0" w:rsidRDefault="00114D1F" w:rsidP="00114D1F">
      <w:pPr>
        <w:pStyle w:val="a7"/>
        <w:rPr>
          <w:rFonts w:ascii="Times New Roman" w:hAnsi="Times New Roman" w:cs="Times New Roman"/>
        </w:rPr>
      </w:pPr>
      <w:r w:rsidRPr="009D3CA0">
        <w:rPr>
          <w:rStyle w:val="a9"/>
          <w:rFonts w:ascii="Times New Roman" w:hAnsi="Times New Roman" w:cs="Times New Roman"/>
        </w:rPr>
        <w:footnoteRef/>
      </w:r>
      <w:r w:rsidRPr="009D3CA0">
        <w:rPr>
          <w:rFonts w:ascii="Times New Roman" w:hAnsi="Times New Roman" w:cs="Times New Roman"/>
        </w:rPr>
        <w:t xml:space="preserve"> Далее – Закон об исполнительном производстве.</w:t>
      </w:r>
    </w:p>
  </w:footnote>
  <w:footnote w:id="9">
    <w:p w:rsidR="0063118B" w:rsidRPr="00E4530B" w:rsidRDefault="0063118B">
      <w:pPr>
        <w:pStyle w:val="a7"/>
        <w:rPr>
          <w:rFonts w:ascii="Times New Roman" w:hAnsi="Times New Roman" w:cs="Times New Roman"/>
        </w:rPr>
      </w:pPr>
      <w:r w:rsidRPr="00E4530B">
        <w:rPr>
          <w:rStyle w:val="a9"/>
          <w:rFonts w:ascii="Times New Roman" w:hAnsi="Times New Roman" w:cs="Times New Roman"/>
        </w:rPr>
        <w:footnoteRef/>
      </w:r>
      <w:r w:rsidRPr="00E4530B">
        <w:rPr>
          <w:rFonts w:ascii="Times New Roman" w:hAnsi="Times New Roman" w:cs="Times New Roman"/>
        </w:rPr>
        <w:t xml:space="preserve"> Далее – Постановление № 1238.</w:t>
      </w:r>
    </w:p>
  </w:footnote>
  <w:footnote w:id="10">
    <w:p w:rsidR="0063118B" w:rsidRPr="00E4530B" w:rsidRDefault="0063118B">
      <w:pPr>
        <w:pStyle w:val="a7"/>
        <w:rPr>
          <w:rFonts w:ascii="Times New Roman" w:hAnsi="Times New Roman" w:cs="Times New Roman"/>
          <w:b/>
        </w:rPr>
      </w:pPr>
      <w:r w:rsidRPr="00E4530B">
        <w:rPr>
          <w:rStyle w:val="a9"/>
          <w:rFonts w:ascii="Times New Roman" w:hAnsi="Times New Roman" w:cs="Times New Roman"/>
        </w:rPr>
        <w:footnoteRef/>
      </w:r>
      <w:r w:rsidRPr="00E4530B">
        <w:rPr>
          <w:rFonts w:ascii="Times New Roman" w:hAnsi="Times New Roman" w:cs="Times New Roman"/>
          <w:b/>
        </w:rPr>
        <w:t xml:space="preserve"> </w:t>
      </w:r>
      <w:r w:rsidRPr="00E4530B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АС </w:t>
      </w:r>
      <w:proofErr w:type="gramStart"/>
      <w:r w:rsidRPr="00E4530B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14:textOutline w14:w="0" w14:cap="flat" w14:cmpd="sng" w14:algn="ctr">
            <w14:noFill/>
            <w14:prstDash w14:val="solid"/>
            <w14:round/>
          </w14:textOutline>
        </w:rPr>
        <w:t>Западно-Сибирского</w:t>
      </w:r>
      <w:proofErr w:type="gramEnd"/>
      <w:r w:rsidRPr="00E4530B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14:textOutline w14:w="0" w14:cap="flat" w14:cmpd="sng" w14:algn="ctr">
            <w14:noFill/>
            <w14:prstDash w14:val="solid"/>
            <w14:round/>
          </w14:textOutline>
        </w:rPr>
        <w:t xml:space="preserve"> округа от</w:t>
      </w:r>
      <w:r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14:textOutline w14:w="0" w14:cap="flat" w14:cmpd="sng" w14:algn="ctr">
            <w14:noFill/>
            <w14:prstDash w14:val="solid"/>
            <w14:round/>
          </w14:textOutline>
        </w:rPr>
        <w:t xml:space="preserve"> 13.10.2025</w:t>
      </w:r>
      <w:r w:rsidRPr="00E4530B">
        <w:rPr>
          <w:rStyle w:val="a3"/>
          <w:rFonts w:ascii="Times New Roman" w:hAnsi="Times New Roman" w:cs="Times New Roman"/>
          <w:b w:val="0"/>
          <w:smallCaps w:val="0"/>
          <w:color w:val="000000" w:themeColor="text1"/>
          <w:spacing w:val="0"/>
          <w14:textOutline w14:w="0" w14:cap="flat" w14:cmpd="sng" w14:algn="ctr">
            <w14:noFill/>
            <w14:prstDash w14:val="solid"/>
            <w14:round/>
          </w14:textOutline>
        </w:rPr>
        <w:t xml:space="preserve"> по делу № А46-12144/2024.</w:t>
      </w:r>
    </w:p>
  </w:footnote>
  <w:footnote w:id="11">
    <w:p w:rsidR="0063118B" w:rsidRPr="009B2E29" w:rsidRDefault="0063118B">
      <w:pPr>
        <w:pStyle w:val="a7"/>
        <w:rPr>
          <w:rFonts w:ascii="Times New Roman" w:hAnsi="Times New Roman" w:cs="Times New Roman"/>
        </w:rPr>
      </w:pPr>
      <w:r w:rsidRPr="009B2E29">
        <w:rPr>
          <w:rStyle w:val="a9"/>
          <w:rFonts w:ascii="Times New Roman" w:hAnsi="Times New Roman" w:cs="Times New Roman"/>
        </w:rPr>
        <w:footnoteRef/>
      </w:r>
      <w:r w:rsidRPr="009B2E29">
        <w:rPr>
          <w:rFonts w:ascii="Times New Roman" w:hAnsi="Times New Roman" w:cs="Times New Roman"/>
        </w:rPr>
        <w:t xml:space="preserve"> Далее – Постановление № 25.</w:t>
      </w:r>
    </w:p>
  </w:footnote>
  <w:footnote w:id="12">
    <w:p w:rsidR="0063118B" w:rsidRPr="009B2E29" w:rsidRDefault="0063118B" w:rsidP="00DC5229">
      <w:pPr>
        <w:pStyle w:val="a7"/>
        <w:jc w:val="both"/>
        <w:rPr>
          <w:rFonts w:ascii="Times New Roman" w:hAnsi="Times New Roman" w:cs="Times New Roman"/>
        </w:rPr>
      </w:pPr>
      <w:r w:rsidRPr="009B2E29">
        <w:rPr>
          <w:rStyle w:val="a9"/>
          <w:rFonts w:ascii="Times New Roman" w:hAnsi="Times New Roman" w:cs="Times New Roman"/>
        </w:rPr>
        <w:footnoteRef/>
      </w:r>
      <w:r w:rsidRPr="009B2E29">
        <w:rPr>
          <w:rFonts w:ascii="Times New Roman" w:hAnsi="Times New Roman" w:cs="Times New Roman"/>
        </w:rPr>
        <w:t xml:space="preserve"> Постановление АС </w:t>
      </w:r>
      <w:proofErr w:type="gramStart"/>
      <w:r w:rsidRPr="009B2E29">
        <w:rPr>
          <w:rFonts w:ascii="Times New Roman" w:hAnsi="Times New Roman" w:cs="Times New Roman"/>
        </w:rPr>
        <w:t>Западно-Сибирского</w:t>
      </w:r>
      <w:proofErr w:type="gramEnd"/>
      <w:r w:rsidRPr="009B2E29">
        <w:rPr>
          <w:rFonts w:ascii="Times New Roman" w:hAnsi="Times New Roman" w:cs="Times New Roman"/>
        </w:rPr>
        <w:t xml:space="preserve"> округа </w:t>
      </w:r>
      <w:r w:rsidRPr="00DC5229">
        <w:rPr>
          <w:rFonts w:ascii="Times New Roman" w:hAnsi="Times New Roman" w:cs="Times New Roman"/>
        </w:rPr>
        <w:t>от 03</w:t>
      </w:r>
      <w:r>
        <w:rPr>
          <w:rFonts w:ascii="Times New Roman" w:hAnsi="Times New Roman" w:cs="Times New Roman"/>
        </w:rPr>
        <w:t xml:space="preserve">.07.2025 </w:t>
      </w:r>
      <w:r w:rsidRPr="009B2E29">
        <w:rPr>
          <w:rFonts w:ascii="Times New Roman" w:hAnsi="Times New Roman" w:cs="Times New Roman"/>
        </w:rPr>
        <w:t>по делу № А75-12334/2022</w:t>
      </w:r>
      <w:r>
        <w:rPr>
          <w:rFonts w:ascii="Times New Roman" w:hAnsi="Times New Roman" w:cs="Times New Roman"/>
        </w:rPr>
        <w:t xml:space="preserve"> (определением Верховного Суда РФ </w:t>
      </w:r>
      <w:r w:rsidRPr="00DC5229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21.10</w:t>
      </w:r>
      <w:r w:rsidRPr="00DC5229">
        <w:rPr>
          <w:rFonts w:ascii="Times New Roman" w:hAnsi="Times New Roman" w:cs="Times New Roman"/>
        </w:rPr>
        <w:t>.2025 № 304-ЭС24-</w:t>
      </w:r>
      <w:r>
        <w:rPr>
          <w:rFonts w:ascii="Times New Roman" w:hAnsi="Times New Roman" w:cs="Times New Roman"/>
        </w:rPr>
        <w:t>4117(2)</w:t>
      </w:r>
      <w:r w:rsidRPr="00DC5229">
        <w:rPr>
          <w:rFonts w:ascii="Times New Roman" w:hAnsi="Times New Roman" w:cs="Times New Roman"/>
        </w:rPr>
        <w:t xml:space="preserve"> отказано в передаче кассационной жалобы для рассмотрения в судебном заседании Судебной коллегии по экономическим спорам </w:t>
      </w:r>
      <w:r>
        <w:rPr>
          <w:rFonts w:ascii="Times New Roman" w:hAnsi="Times New Roman" w:cs="Times New Roman"/>
        </w:rPr>
        <w:t>Верховного Суда РФ)</w:t>
      </w:r>
      <w:r w:rsidRPr="009B2E29">
        <w:rPr>
          <w:rFonts w:ascii="Times New Roman" w:hAnsi="Times New Roman" w:cs="Times New Roman"/>
        </w:rPr>
        <w:t>.</w:t>
      </w:r>
    </w:p>
  </w:footnote>
  <w:footnote w:id="13">
    <w:p w:rsidR="0063118B" w:rsidRPr="009B2E29" w:rsidRDefault="0063118B">
      <w:pPr>
        <w:pStyle w:val="a7"/>
        <w:rPr>
          <w:rFonts w:ascii="Times New Roman" w:hAnsi="Times New Roman" w:cs="Times New Roman"/>
        </w:rPr>
      </w:pPr>
      <w:r w:rsidRPr="009B2E29">
        <w:rPr>
          <w:rStyle w:val="a9"/>
          <w:rFonts w:ascii="Times New Roman" w:hAnsi="Times New Roman" w:cs="Times New Roman"/>
        </w:rPr>
        <w:footnoteRef/>
      </w:r>
      <w:r w:rsidRPr="009B2E29">
        <w:rPr>
          <w:rFonts w:ascii="Times New Roman" w:hAnsi="Times New Roman" w:cs="Times New Roman"/>
        </w:rPr>
        <w:t xml:space="preserve"> Далее – Конституционный Суд РФ.</w:t>
      </w:r>
    </w:p>
  </w:footnote>
  <w:footnote w:id="14">
    <w:p w:rsidR="0063118B" w:rsidRPr="009B2E29" w:rsidRDefault="0063118B">
      <w:pPr>
        <w:pStyle w:val="a7"/>
        <w:rPr>
          <w:rFonts w:ascii="Times New Roman" w:hAnsi="Times New Roman" w:cs="Times New Roman"/>
        </w:rPr>
      </w:pPr>
      <w:r w:rsidRPr="009B2E29">
        <w:rPr>
          <w:rStyle w:val="a9"/>
          <w:rFonts w:ascii="Times New Roman" w:hAnsi="Times New Roman" w:cs="Times New Roman"/>
        </w:rPr>
        <w:footnoteRef/>
      </w:r>
      <w:r w:rsidRPr="009B2E29">
        <w:rPr>
          <w:rFonts w:ascii="Times New Roman" w:hAnsi="Times New Roman" w:cs="Times New Roman"/>
        </w:rPr>
        <w:t xml:space="preserve"> Постановление АС </w:t>
      </w:r>
      <w:proofErr w:type="gramStart"/>
      <w:r w:rsidRPr="009B2E29">
        <w:rPr>
          <w:rFonts w:ascii="Times New Roman" w:hAnsi="Times New Roman" w:cs="Times New Roman"/>
        </w:rPr>
        <w:t>Западно-Сибирского</w:t>
      </w:r>
      <w:proofErr w:type="gramEnd"/>
      <w:r w:rsidRPr="009B2E29">
        <w:rPr>
          <w:rFonts w:ascii="Times New Roman" w:hAnsi="Times New Roman" w:cs="Times New Roman"/>
        </w:rPr>
        <w:t xml:space="preserve"> округа от </w:t>
      </w:r>
      <w:r>
        <w:rPr>
          <w:rFonts w:ascii="Times New Roman" w:hAnsi="Times New Roman" w:cs="Times New Roman"/>
        </w:rPr>
        <w:t>31.10.2025</w:t>
      </w:r>
      <w:r w:rsidRPr="009B2E29">
        <w:rPr>
          <w:rFonts w:ascii="Times New Roman" w:hAnsi="Times New Roman" w:cs="Times New Roman"/>
        </w:rPr>
        <w:t xml:space="preserve"> по делу № А67-5078/2023.</w:t>
      </w:r>
    </w:p>
  </w:footnote>
  <w:footnote w:id="15">
    <w:p w:rsidR="0063118B" w:rsidRPr="007C180B" w:rsidRDefault="0063118B">
      <w:pPr>
        <w:pStyle w:val="a7"/>
        <w:rPr>
          <w:rFonts w:ascii="Times New Roman" w:hAnsi="Times New Roman" w:cs="Times New Roman"/>
        </w:rPr>
      </w:pPr>
      <w:r w:rsidRPr="007C180B">
        <w:rPr>
          <w:rStyle w:val="a9"/>
          <w:rFonts w:ascii="Times New Roman" w:hAnsi="Times New Roman" w:cs="Times New Roman"/>
        </w:rPr>
        <w:footnoteRef/>
      </w:r>
      <w:r w:rsidRPr="007C180B">
        <w:rPr>
          <w:rFonts w:ascii="Times New Roman" w:hAnsi="Times New Roman" w:cs="Times New Roman"/>
        </w:rPr>
        <w:t xml:space="preserve"> Постановление АС </w:t>
      </w:r>
      <w:proofErr w:type="gramStart"/>
      <w:r w:rsidRPr="007C180B">
        <w:rPr>
          <w:rFonts w:ascii="Times New Roman" w:hAnsi="Times New Roman" w:cs="Times New Roman"/>
        </w:rPr>
        <w:t>Западно-Сибирского</w:t>
      </w:r>
      <w:proofErr w:type="gramEnd"/>
      <w:r w:rsidRPr="007C180B">
        <w:rPr>
          <w:rFonts w:ascii="Times New Roman" w:hAnsi="Times New Roman" w:cs="Times New Roman"/>
        </w:rPr>
        <w:t xml:space="preserve"> округа от </w:t>
      </w:r>
      <w:r>
        <w:rPr>
          <w:rFonts w:ascii="Times New Roman" w:hAnsi="Times New Roman" w:cs="Times New Roman"/>
        </w:rPr>
        <w:t xml:space="preserve">03.09.2024 </w:t>
      </w:r>
      <w:r w:rsidRPr="007C180B">
        <w:rPr>
          <w:rFonts w:ascii="Times New Roman" w:hAnsi="Times New Roman" w:cs="Times New Roman"/>
        </w:rPr>
        <w:t>по делу № А45-11157/2020.</w:t>
      </w:r>
    </w:p>
  </w:footnote>
  <w:footnote w:id="16">
    <w:p w:rsidR="0063118B" w:rsidRPr="007C180B" w:rsidRDefault="0063118B">
      <w:pPr>
        <w:pStyle w:val="a7"/>
        <w:rPr>
          <w:rFonts w:ascii="Times New Roman" w:hAnsi="Times New Roman" w:cs="Times New Roman"/>
        </w:rPr>
      </w:pPr>
      <w:r w:rsidRPr="007C180B">
        <w:rPr>
          <w:rStyle w:val="a9"/>
          <w:rFonts w:ascii="Times New Roman" w:hAnsi="Times New Roman" w:cs="Times New Roman"/>
        </w:rPr>
        <w:footnoteRef/>
      </w:r>
      <w:r w:rsidRPr="007C180B">
        <w:rPr>
          <w:rFonts w:ascii="Times New Roman" w:hAnsi="Times New Roman" w:cs="Times New Roman"/>
        </w:rPr>
        <w:t xml:space="preserve"> Постановление АС </w:t>
      </w:r>
      <w:proofErr w:type="gramStart"/>
      <w:r w:rsidRPr="007C180B">
        <w:rPr>
          <w:rFonts w:ascii="Times New Roman" w:hAnsi="Times New Roman" w:cs="Times New Roman"/>
        </w:rPr>
        <w:t>Западно-Сибирского</w:t>
      </w:r>
      <w:proofErr w:type="gramEnd"/>
      <w:r w:rsidRPr="007C180B">
        <w:rPr>
          <w:rFonts w:ascii="Times New Roman" w:hAnsi="Times New Roman" w:cs="Times New Roman"/>
        </w:rPr>
        <w:t xml:space="preserve"> округа от </w:t>
      </w:r>
      <w:r>
        <w:rPr>
          <w:rFonts w:ascii="Times New Roman" w:hAnsi="Times New Roman" w:cs="Times New Roman"/>
        </w:rPr>
        <w:t>18.02.2020</w:t>
      </w:r>
      <w:r w:rsidRPr="007C180B">
        <w:rPr>
          <w:rFonts w:ascii="Times New Roman" w:hAnsi="Times New Roman" w:cs="Times New Roman"/>
        </w:rPr>
        <w:t xml:space="preserve"> по делу № А46-6247/2019.</w:t>
      </w:r>
    </w:p>
  </w:footnote>
  <w:footnote w:id="17">
    <w:p w:rsidR="0063118B" w:rsidRPr="007C180B" w:rsidRDefault="0063118B">
      <w:pPr>
        <w:pStyle w:val="a7"/>
        <w:rPr>
          <w:rFonts w:ascii="Times New Roman" w:hAnsi="Times New Roman" w:cs="Times New Roman"/>
        </w:rPr>
      </w:pPr>
      <w:r w:rsidRPr="007C180B">
        <w:rPr>
          <w:rStyle w:val="a9"/>
          <w:rFonts w:ascii="Times New Roman" w:hAnsi="Times New Roman" w:cs="Times New Roman"/>
        </w:rPr>
        <w:footnoteRef/>
      </w:r>
      <w:r w:rsidRPr="007C180B">
        <w:rPr>
          <w:rFonts w:ascii="Times New Roman" w:hAnsi="Times New Roman" w:cs="Times New Roman"/>
        </w:rPr>
        <w:t xml:space="preserve"> Постановление АС </w:t>
      </w:r>
      <w:proofErr w:type="gramStart"/>
      <w:r w:rsidRPr="007C180B">
        <w:rPr>
          <w:rFonts w:ascii="Times New Roman" w:hAnsi="Times New Roman" w:cs="Times New Roman"/>
        </w:rPr>
        <w:t>Западно-Сибирского</w:t>
      </w:r>
      <w:proofErr w:type="gramEnd"/>
      <w:r w:rsidRPr="007C180B">
        <w:rPr>
          <w:rFonts w:ascii="Times New Roman" w:hAnsi="Times New Roman" w:cs="Times New Roman"/>
        </w:rPr>
        <w:t xml:space="preserve"> округа от</w:t>
      </w:r>
      <w:r>
        <w:rPr>
          <w:rFonts w:ascii="Times New Roman" w:hAnsi="Times New Roman" w:cs="Times New Roman"/>
        </w:rPr>
        <w:t xml:space="preserve"> 08.12.2020</w:t>
      </w:r>
      <w:r w:rsidRPr="007C180B">
        <w:rPr>
          <w:rFonts w:ascii="Times New Roman" w:hAnsi="Times New Roman" w:cs="Times New Roman"/>
        </w:rPr>
        <w:t xml:space="preserve"> по делу № А27-653/2020.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6386D"/>
    <w:multiLevelType w:val="hybridMultilevel"/>
    <w:tmpl w:val="87A42670"/>
    <w:lvl w:ilvl="0" w:tplc="C682F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5B6527"/>
    <w:multiLevelType w:val="hybridMultilevel"/>
    <w:tmpl w:val="1F9CED34"/>
    <w:lvl w:ilvl="0" w:tplc="A838E4A6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tmena" w:val="True"/>
  </w:docVars>
  <w:rsids>
    <w:rsidRoot w:val="00EE7BF9"/>
    <w:rsid w:val="00071112"/>
    <w:rsid w:val="000826E7"/>
    <w:rsid w:val="000A222C"/>
    <w:rsid w:val="000F179F"/>
    <w:rsid w:val="000F5DE1"/>
    <w:rsid w:val="0011009D"/>
    <w:rsid w:val="00114D1F"/>
    <w:rsid w:val="00132B46"/>
    <w:rsid w:val="00137482"/>
    <w:rsid w:val="0016568F"/>
    <w:rsid w:val="00185D0F"/>
    <w:rsid w:val="001C5F28"/>
    <w:rsid w:val="00204B4C"/>
    <w:rsid w:val="00223B28"/>
    <w:rsid w:val="00285FE2"/>
    <w:rsid w:val="002A2132"/>
    <w:rsid w:val="002D43E7"/>
    <w:rsid w:val="002F6D59"/>
    <w:rsid w:val="0030519B"/>
    <w:rsid w:val="003227C3"/>
    <w:rsid w:val="00325725"/>
    <w:rsid w:val="00331F9D"/>
    <w:rsid w:val="00343F68"/>
    <w:rsid w:val="003768C4"/>
    <w:rsid w:val="00377A57"/>
    <w:rsid w:val="003A1866"/>
    <w:rsid w:val="003F055E"/>
    <w:rsid w:val="003F1EE4"/>
    <w:rsid w:val="004172AD"/>
    <w:rsid w:val="0047121C"/>
    <w:rsid w:val="004C553D"/>
    <w:rsid w:val="004D338F"/>
    <w:rsid w:val="004D426E"/>
    <w:rsid w:val="004D5B1A"/>
    <w:rsid w:val="00515EFF"/>
    <w:rsid w:val="00516494"/>
    <w:rsid w:val="00541DD8"/>
    <w:rsid w:val="00546D9C"/>
    <w:rsid w:val="00553824"/>
    <w:rsid w:val="00560F3A"/>
    <w:rsid w:val="005870CE"/>
    <w:rsid w:val="00591DAB"/>
    <w:rsid w:val="0059529E"/>
    <w:rsid w:val="005A1200"/>
    <w:rsid w:val="005D7EA9"/>
    <w:rsid w:val="005F759E"/>
    <w:rsid w:val="00607FD2"/>
    <w:rsid w:val="00624ABC"/>
    <w:rsid w:val="0063118B"/>
    <w:rsid w:val="00634111"/>
    <w:rsid w:val="00654446"/>
    <w:rsid w:val="0066457F"/>
    <w:rsid w:val="006F299B"/>
    <w:rsid w:val="00734D04"/>
    <w:rsid w:val="00740EE7"/>
    <w:rsid w:val="00753DB8"/>
    <w:rsid w:val="00761362"/>
    <w:rsid w:val="007635D5"/>
    <w:rsid w:val="007865AB"/>
    <w:rsid w:val="0079773F"/>
    <w:rsid w:val="007A5FF4"/>
    <w:rsid w:val="007A6DE2"/>
    <w:rsid w:val="007C180B"/>
    <w:rsid w:val="007C4D96"/>
    <w:rsid w:val="007E270D"/>
    <w:rsid w:val="007E2E59"/>
    <w:rsid w:val="00814329"/>
    <w:rsid w:val="00847D22"/>
    <w:rsid w:val="00862F0A"/>
    <w:rsid w:val="00880D21"/>
    <w:rsid w:val="00884684"/>
    <w:rsid w:val="00890B93"/>
    <w:rsid w:val="008A2EEC"/>
    <w:rsid w:val="008B4F5D"/>
    <w:rsid w:val="00901EEC"/>
    <w:rsid w:val="00907479"/>
    <w:rsid w:val="00931C93"/>
    <w:rsid w:val="00955CAE"/>
    <w:rsid w:val="00966E61"/>
    <w:rsid w:val="00971543"/>
    <w:rsid w:val="00974C6C"/>
    <w:rsid w:val="00977382"/>
    <w:rsid w:val="009A120C"/>
    <w:rsid w:val="009A76B5"/>
    <w:rsid w:val="009B2E29"/>
    <w:rsid w:val="009D3CA0"/>
    <w:rsid w:val="009D574A"/>
    <w:rsid w:val="00A05FFF"/>
    <w:rsid w:val="00A100C0"/>
    <w:rsid w:val="00A76ACC"/>
    <w:rsid w:val="00A857A3"/>
    <w:rsid w:val="00A902B0"/>
    <w:rsid w:val="00A90ECC"/>
    <w:rsid w:val="00AB48BE"/>
    <w:rsid w:val="00AD7B7D"/>
    <w:rsid w:val="00B10414"/>
    <w:rsid w:val="00B1650E"/>
    <w:rsid w:val="00B33F90"/>
    <w:rsid w:val="00B4366F"/>
    <w:rsid w:val="00B55AA8"/>
    <w:rsid w:val="00B957B0"/>
    <w:rsid w:val="00BF0161"/>
    <w:rsid w:val="00BF21CE"/>
    <w:rsid w:val="00BF5A6A"/>
    <w:rsid w:val="00BF7FA4"/>
    <w:rsid w:val="00C00860"/>
    <w:rsid w:val="00C144ED"/>
    <w:rsid w:val="00C15D53"/>
    <w:rsid w:val="00C216C0"/>
    <w:rsid w:val="00C34061"/>
    <w:rsid w:val="00C4026C"/>
    <w:rsid w:val="00C8620D"/>
    <w:rsid w:val="00C8692E"/>
    <w:rsid w:val="00CD5577"/>
    <w:rsid w:val="00CE09FE"/>
    <w:rsid w:val="00CE23E8"/>
    <w:rsid w:val="00D076E3"/>
    <w:rsid w:val="00D336E7"/>
    <w:rsid w:val="00D430B5"/>
    <w:rsid w:val="00D43808"/>
    <w:rsid w:val="00D665FB"/>
    <w:rsid w:val="00D9236B"/>
    <w:rsid w:val="00DB78F2"/>
    <w:rsid w:val="00DC5229"/>
    <w:rsid w:val="00DE6C66"/>
    <w:rsid w:val="00DF436F"/>
    <w:rsid w:val="00DF679A"/>
    <w:rsid w:val="00E04AE7"/>
    <w:rsid w:val="00E21E63"/>
    <w:rsid w:val="00E37BBE"/>
    <w:rsid w:val="00E4530B"/>
    <w:rsid w:val="00E53008"/>
    <w:rsid w:val="00E57038"/>
    <w:rsid w:val="00E63C6D"/>
    <w:rsid w:val="00E675C9"/>
    <w:rsid w:val="00E81811"/>
    <w:rsid w:val="00E83875"/>
    <w:rsid w:val="00EA5E68"/>
    <w:rsid w:val="00EB01ED"/>
    <w:rsid w:val="00EE7BF9"/>
    <w:rsid w:val="00EF5361"/>
    <w:rsid w:val="00F079E4"/>
    <w:rsid w:val="00F403B7"/>
    <w:rsid w:val="00F63B98"/>
    <w:rsid w:val="00F97EB8"/>
    <w:rsid w:val="00F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2DA31-F381-4986-9382-8BA75DCA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3768C4"/>
    <w:rPr>
      <w:b/>
      <w:bCs/>
      <w:smallCaps/>
      <w:color w:val="5B9BD5" w:themeColor="accent1"/>
      <w:spacing w:val="5"/>
    </w:rPr>
  </w:style>
  <w:style w:type="paragraph" w:styleId="a4">
    <w:name w:val="List Paragraph"/>
    <w:basedOn w:val="a"/>
    <w:uiPriority w:val="34"/>
    <w:qFormat/>
    <w:rsid w:val="00D923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8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0D21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E5703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E57038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E57038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515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15EFF"/>
  </w:style>
  <w:style w:type="paragraph" w:styleId="ac">
    <w:name w:val="footer"/>
    <w:basedOn w:val="a"/>
    <w:link w:val="ad"/>
    <w:uiPriority w:val="99"/>
    <w:unhideWhenUsed/>
    <w:rsid w:val="00515E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15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9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820D6-BB86-43A5-8A06-5F7E38BA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7689</TotalTime>
  <Pages>18</Pages>
  <Words>6794</Words>
  <Characters>38731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45435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 Сергей Дмитриевич</dc:creator>
  <cp:keywords/>
  <dc:description/>
  <cp:lastModifiedBy>Сидорова Елена Александровна</cp:lastModifiedBy>
  <cp:revision>43</cp:revision>
  <cp:lastPrinted>2025-12-03T04:21:00Z</cp:lastPrinted>
  <dcterms:created xsi:type="dcterms:W3CDTF">2025-10-27T05:49:00Z</dcterms:created>
  <dcterms:modified xsi:type="dcterms:W3CDTF">2025-12-08T04:36:00Z</dcterms:modified>
</cp:coreProperties>
</file>