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DBA" w:rsidRPr="00DA6DBA" w:rsidRDefault="00DA6DBA" w:rsidP="00DA6DBA">
      <w:pPr>
        <w:spacing w:after="0" w:line="312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DA6DBA">
        <w:rPr>
          <w:rFonts w:ascii="Times New Roman" w:hAnsi="Times New Roman" w:cs="Times New Roman"/>
          <w:sz w:val="24"/>
          <w:szCs w:val="24"/>
        </w:rPr>
        <w:t xml:space="preserve">Утвержден президиумом </w:t>
      </w:r>
    </w:p>
    <w:p w:rsidR="00DA6DBA" w:rsidRPr="00DA6DBA" w:rsidRDefault="00DA6DBA" w:rsidP="00DA6DBA">
      <w:pPr>
        <w:spacing w:after="0" w:line="312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A6DBA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A6DBA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proofErr w:type="gramStart"/>
      <w:r w:rsidRPr="00DA6DBA">
        <w:rPr>
          <w:rFonts w:ascii="Times New Roman" w:hAnsi="Times New Roman" w:cs="Times New Roman"/>
          <w:sz w:val="24"/>
          <w:szCs w:val="24"/>
        </w:rPr>
        <w:t>Западно-Сибирского</w:t>
      </w:r>
      <w:proofErr w:type="gramEnd"/>
      <w:r w:rsidRPr="00DA6DBA">
        <w:rPr>
          <w:rFonts w:ascii="Times New Roman" w:hAnsi="Times New Roman" w:cs="Times New Roman"/>
          <w:sz w:val="24"/>
          <w:szCs w:val="24"/>
        </w:rPr>
        <w:t xml:space="preserve"> округа </w:t>
      </w:r>
    </w:p>
    <w:p w:rsidR="00DA6DBA" w:rsidRPr="00DA6DBA" w:rsidRDefault="00DA6DBA" w:rsidP="00DA6DBA">
      <w:pPr>
        <w:spacing w:after="0" w:line="312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A6DBA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A6DBA">
        <w:rPr>
          <w:rFonts w:ascii="Times New Roman" w:hAnsi="Times New Roman" w:cs="Times New Roman"/>
          <w:sz w:val="24"/>
          <w:szCs w:val="24"/>
        </w:rPr>
        <w:t>в соответствии со статьями 26, 28 Федерального</w:t>
      </w:r>
    </w:p>
    <w:p w:rsidR="00DA6DBA" w:rsidRPr="00DA6DBA" w:rsidRDefault="00DA6DBA" w:rsidP="00DA6DBA">
      <w:pPr>
        <w:spacing w:after="0" w:line="312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A6DB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A6DBA">
        <w:rPr>
          <w:rFonts w:ascii="Times New Roman" w:hAnsi="Times New Roman" w:cs="Times New Roman"/>
          <w:sz w:val="24"/>
          <w:szCs w:val="24"/>
        </w:rPr>
        <w:t xml:space="preserve">конституционного закона от 28.04.1995 № 1-ФКЗ </w:t>
      </w:r>
    </w:p>
    <w:p w:rsidR="00DA6DBA" w:rsidRPr="00DA6DBA" w:rsidRDefault="00DA6DBA" w:rsidP="00DA6DBA">
      <w:pPr>
        <w:spacing w:after="0" w:line="312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A6DB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DA6DBA">
        <w:rPr>
          <w:rFonts w:ascii="Times New Roman" w:hAnsi="Times New Roman" w:cs="Times New Roman"/>
          <w:sz w:val="24"/>
          <w:szCs w:val="24"/>
        </w:rPr>
        <w:t xml:space="preserve"> «Об арбитражных судах в Российской Федерации» </w:t>
      </w:r>
    </w:p>
    <w:p w:rsidR="00DA6DBA" w:rsidRPr="00DA6DBA" w:rsidRDefault="00DA6DBA" w:rsidP="00DA6DBA">
      <w:pPr>
        <w:spacing w:after="0" w:line="312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F54C0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3ACF">
        <w:rPr>
          <w:rFonts w:ascii="Times New Roman" w:hAnsi="Times New Roman" w:cs="Times New Roman"/>
          <w:sz w:val="24"/>
          <w:szCs w:val="24"/>
        </w:rPr>
        <w:t>«</w:t>
      </w:r>
      <w:r w:rsidR="00F54C0B" w:rsidRPr="00523ACF">
        <w:rPr>
          <w:rFonts w:ascii="Times New Roman" w:hAnsi="Times New Roman" w:cs="Times New Roman"/>
          <w:sz w:val="24"/>
          <w:szCs w:val="24"/>
        </w:rPr>
        <w:t>10</w:t>
      </w:r>
      <w:r w:rsidRPr="00523ACF">
        <w:rPr>
          <w:rFonts w:ascii="Times New Roman" w:hAnsi="Times New Roman" w:cs="Times New Roman"/>
          <w:sz w:val="24"/>
          <w:szCs w:val="24"/>
        </w:rPr>
        <w:t xml:space="preserve">» </w:t>
      </w:r>
      <w:r w:rsidR="00F54C0B" w:rsidRPr="00523ACF">
        <w:rPr>
          <w:rFonts w:ascii="Times New Roman" w:hAnsi="Times New Roman" w:cs="Times New Roman"/>
          <w:sz w:val="24"/>
          <w:szCs w:val="24"/>
        </w:rPr>
        <w:t>марта</w:t>
      </w:r>
      <w:r w:rsidRPr="00523ACF">
        <w:rPr>
          <w:rFonts w:ascii="Times New Roman" w:hAnsi="Times New Roman" w:cs="Times New Roman"/>
          <w:sz w:val="24"/>
          <w:szCs w:val="24"/>
        </w:rPr>
        <w:t xml:space="preserve"> 2026 года</w:t>
      </w:r>
      <w:bookmarkStart w:id="0" w:name="_GoBack"/>
      <w:bookmarkEnd w:id="0"/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DBA">
        <w:rPr>
          <w:rFonts w:ascii="Times New Roman" w:hAnsi="Times New Roman" w:cs="Times New Roman"/>
          <w:b/>
          <w:sz w:val="28"/>
          <w:szCs w:val="28"/>
        </w:rPr>
        <w:t xml:space="preserve">Обзор </w:t>
      </w:r>
      <w:r w:rsidR="007A2A79">
        <w:rPr>
          <w:rFonts w:ascii="Times New Roman" w:hAnsi="Times New Roman" w:cs="Times New Roman"/>
          <w:b/>
          <w:sz w:val="28"/>
          <w:szCs w:val="28"/>
        </w:rPr>
        <w:t xml:space="preserve">судебной </w:t>
      </w:r>
      <w:r w:rsidRPr="00DA6DBA">
        <w:rPr>
          <w:rFonts w:ascii="Times New Roman" w:hAnsi="Times New Roman" w:cs="Times New Roman"/>
          <w:b/>
          <w:sz w:val="28"/>
          <w:szCs w:val="28"/>
        </w:rPr>
        <w:t xml:space="preserve">практики по спорам об утверждении стимулирующего вознаграждения арбитражного управляющего </w:t>
      </w:r>
      <w:r w:rsidR="007A2A79">
        <w:rPr>
          <w:rFonts w:ascii="Times New Roman" w:hAnsi="Times New Roman" w:cs="Times New Roman"/>
          <w:b/>
          <w:sz w:val="28"/>
          <w:szCs w:val="28"/>
        </w:rPr>
        <w:br/>
      </w:r>
      <w:r w:rsidRPr="00DA6DBA">
        <w:rPr>
          <w:rFonts w:ascii="Times New Roman" w:hAnsi="Times New Roman" w:cs="Times New Roman"/>
          <w:b/>
          <w:sz w:val="28"/>
          <w:szCs w:val="28"/>
        </w:rPr>
        <w:t>за 2025 год.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DBA">
        <w:rPr>
          <w:rFonts w:ascii="Times New Roman" w:hAnsi="Times New Roman" w:cs="Times New Roman"/>
          <w:b/>
          <w:sz w:val="28"/>
          <w:szCs w:val="28"/>
        </w:rPr>
        <w:t>1. Размер погашенного контролирующим лицом требования Федеральной налоговой службы</w:t>
      </w:r>
      <w:r w:rsidR="007A2A79">
        <w:rPr>
          <w:rFonts w:ascii="Times New Roman" w:hAnsi="Times New Roman" w:cs="Times New Roman"/>
          <w:b/>
          <w:sz w:val="28"/>
          <w:szCs w:val="28"/>
        </w:rPr>
        <w:t xml:space="preserve"> России</w:t>
      </w:r>
      <w:r w:rsidR="007A2A79">
        <w:rPr>
          <w:rStyle w:val="ab"/>
          <w:rFonts w:ascii="Times New Roman" w:hAnsi="Times New Roman" w:cs="Times New Roman"/>
          <w:b/>
          <w:sz w:val="28"/>
          <w:szCs w:val="28"/>
        </w:rPr>
        <w:footnoteReference w:id="1"/>
      </w:r>
      <w:r w:rsidRPr="00DA6DBA">
        <w:rPr>
          <w:rFonts w:ascii="Times New Roman" w:hAnsi="Times New Roman" w:cs="Times New Roman"/>
          <w:b/>
          <w:sz w:val="28"/>
          <w:szCs w:val="28"/>
        </w:rPr>
        <w:t xml:space="preserve"> по капитализированным платежам включается в базу для исчисления суммы процентов </w:t>
      </w:r>
      <w:r w:rsidR="007A2A79">
        <w:rPr>
          <w:rFonts w:ascii="Times New Roman" w:hAnsi="Times New Roman" w:cs="Times New Roman"/>
          <w:b/>
          <w:sz w:val="28"/>
          <w:szCs w:val="28"/>
        </w:rPr>
        <w:br/>
      </w:r>
      <w:r w:rsidRPr="00DA6DBA">
        <w:rPr>
          <w:rFonts w:ascii="Times New Roman" w:hAnsi="Times New Roman" w:cs="Times New Roman"/>
          <w:b/>
          <w:sz w:val="28"/>
          <w:szCs w:val="28"/>
        </w:rPr>
        <w:t>по стимулирующему вознаграждению арбитражного управляющего.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При определении размера вознаграждения, подлежащего взысканию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в пользу арбитражного управляющего с контролирующего должника лица</w:t>
      </w:r>
      <w:r w:rsidR="0065660C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 w:rsidRPr="00DA6DBA">
        <w:rPr>
          <w:rFonts w:ascii="Times New Roman" w:hAnsi="Times New Roman" w:cs="Times New Roman"/>
          <w:sz w:val="28"/>
          <w:szCs w:val="28"/>
        </w:rPr>
        <w:t xml:space="preserve">, погасившего реестровые требования кредиторов, апелляционный суд исключил из базы начисления процентов сумму требования ФНС России </w:t>
      </w:r>
      <w:r w:rsidR="007A2A79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 xml:space="preserve">по капитализированным платежам. 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>Отменяя постановление суда апелляционной инстанции в указанной части, суд округа указал следующее.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>Действительно, требование об уплате капитализированных платежей носит специфический характер.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>В соответствии с пунктом 1 статьи 1085  Гражданского кодекса Российской Федерации</w:t>
      </w:r>
      <w:r w:rsidR="007A2A79">
        <w:rPr>
          <w:rStyle w:val="ab"/>
          <w:rFonts w:ascii="Times New Roman" w:hAnsi="Times New Roman" w:cs="Times New Roman"/>
          <w:sz w:val="28"/>
          <w:szCs w:val="28"/>
        </w:rPr>
        <w:footnoteReference w:id="3"/>
      </w:r>
      <w:r w:rsidRPr="00DA6DBA">
        <w:rPr>
          <w:rFonts w:ascii="Times New Roman" w:hAnsi="Times New Roman" w:cs="Times New Roman"/>
          <w:sz w:val="28"/>
          <w:szCs w:val="28"/>
        </w:rPr>
        <w:t xml:space="preserve"> при причинении гражданину увечья или ином повреждении его здоровья возмещению подлежит утраченный потерпевшим заработок (доход), который он имел либо определённо мог иметь, а также дополнительно понесённые расходы, вызванные повреждением здоровья, </w:t>
      </w:r>
      <w:r w:rsidR="007A2A79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 xml:space="preserve">в том числе расходы на лечение, дополнительное питание, приобретение лекарств, протезирование, посторонний уход, санаторно-курортное лечение, </w:t>
      </w:r>
      <w:r w:rsidRPr="00DA6DBA">
        <w:rPr>
          <w:rFonts w:ascii="Times New Roman" w:hAnsi="Times New Roman" w:cs="Times New Roman"/>
          <w:sz w:val="28"/>
          <w:szCs w:val="28"/>
        </w:rPr>
        <w:lastRenderedPageBreak/>
        <w:t>приобретение специальных транспортных средств, подготовку к другой профессии, если установлено, что потерпевший нуждается в этих видах помощи и ухода и не имеет права на их бесплатное получение.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>Согласно пункту 1 статьи 1092 ГК РФ возмещение вреда, вызванного уменьшением трудоспособности или смертью потерпевшего, производится ежемесячными платежами.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В случае ликвидации юридического лица, признанного в установленном порядке ответственным за вред, причинённый жизни или здоровью, соответствующие платежи должны быть капитализированы для выплаты </w:t>
      </w:r>
      <w:r w:rsidR="007A2A79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их потерпевшему по правилам, установленным законом или иными правовыми актами (пункт 2 статьи 1093 ГК РФ).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В соответствии с пунктом 1 статьи 135 </w:t>
      </w:r>
      <w:r w:rsidR="007A2A7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Федерального закона </w:t>
      </w:r>
      <w:r w:rsidR="007A2A7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7A2A7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от 26.10.2002 № 127-ФЗ «О несостоятельности  (банкротстве)»</w:t>
      </w:r>
      <w:r w:rsidR="007A2A79" w:rsidRPr="00CF7F28">
        <w:rPr>
          <w:rStyle w:val="ab"/>
          <w:rFonts w:ascii="Times New Roman" w:eastAsia="Calibri" w:hAnsi="Times New Roman" w:cs="Times New Roman"/>
          <w:bCs/>
          <w:color w:val="000000"/>
          <w:sz w:val="28"/>
          <w:szCs w:val="28"/>
        </w:rPr>
        <w:footnoteReference w:id="4"/>
      </w:r>
      <w:r w:rsidR="007A2A7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DA6DBA">
        <w:rPr>
          <w:rFonts w:ascii="Times New Roman" w:hAnsi="Times New Roman" w:cs="Times New Roman"/>
          <w:sz w:val="28"/>
          <w:szCs w:val="28"/>
        </w:rPr>
        <w:t>определение размера требований граждан, перед которыми должник несёт ответственность за причинение вреда жизни или здоровью, осуществляется пут</w:t>
      </w:r>
      <w:r w:rsidR="007A2A79">
        <w:rPr>
          <w:rFonts w:ascii="Times New Roman" w:hAnsi="Times New Roman" w:cs="Times New Roman"/>
          <w:sz w:val="28"/>
          <w:szCs w:val="28"/>
        </w:rPr>
        <w:t>ё</w:t>
      </w:r>
      <w:r w:rsidRPr="00DA6DBA">
        <w:rPr>
          <w:rFonts w:ascii="Times New Roman" w:hAnsi="Times New Roman" w:cs="Times New Roman"/>
          <w:sz w:val="28"/>
          <w:szCs w:val="28"/>
        </w:rPr>
        <w:t xml:space="preserve">м капитализации соответствующих повременных платежей, установленных </w:t>
      </w:r>
      <w:r w:rsidR="007A2A79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на дату принятия арбитражным судом решения о признании должника банкротом и об открытии конкурсного производства и подлежащих выплате гражданам до достижения ими возраста семидесяти лет, но не менее чем за десять лет. Порядок и условия капитализации соответствующих повременных платежей определяются Правительством Российской Федерации.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В настоящем деле требование ФНС России о выплате капитализированных повременных платежей, перешедшее к Российской Федерации в порядке, установленном постановлением Правительства Российской Федерации от 09.07.2019 </w:t>
      </w:r>
      <w:r w:rsidR="007A2A79">
        <w:rPr>
          <w:rFonts w:ascii="Times New Roman" w:hAnsi="Times New Roman" w:cs="Times New Roman"/>
          <w:sz w:val="28"/>
          <w:szCs w:val="28"/>
        </w:rPr>
        <w:t>№</w:t>
      </w:r>
      <w:r w:rsidRPr="00DA6DBA">
        <w:rPr>
          <w:rFonts w:ascii="Times New Roman" w:hAnsi="Times New Roman" w:cs="Times New Roman"/>
          <w:sz w:val="28"/>
          <w:szCs w:val="28"/>
        </w:rPr>
        <w:t xml:space="preserve"> 872, было включено в реестр требований кредиторов должника с отнесением к третьей очереди удовлетворения и погашено контролирующим лицом.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Тем самым сумма денежных средств, поступивших в погашение этого требования, подлежит включению в базу исчисления процентов по стимулирующему вознаграждению арбитражного управляющего в силу прямого указания пункта 3.1 статьи 20.6 Закона о банкротстве в его толковании, данном в пункте 64 </w:t>
      </w:r>
      <w:r w:rsidR="007A2A79" w:rsidRPr="007A2A79">
        <w:rPr>
          <w:rFonts w:ascii="Times New Roman" w:hAnsi="Times New Roman" w:cs="Times New Roman"/>
          <w:sz w:val="28"/>
          <w:szCs w:val="28"/>
        </w:rPr>
        <w:t xml:space="preserve">постановления Пленума Верховного Суда </w:t>
      </w:r>
      <w:r w:rsidR="007A2A79" w:rsidRPr="007A2A79"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="003C5F9C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7A2A79" w:rsidRPr="007A2A79">
        <w:rPr>
          <w:rFonts w:ascii="Times New Roman" w:hAnsi="Times New Roman" w:cs="Times New Roman"/>
          <w:sz w:val="28"/>
          <w:szCs w:val="28"/>
        </w:rPr>
        <w:t>Ф</w:t>
      </w:r>
      <w:r w:rsidR="003C5F9C">
        <w:rPr>
          <w:rFonts w:ascii="Times New Roman" w:hAnsi="Times New Roman" w:cs="Times New Roman"/>
          <w:sz w:val="28"/>
          <w:szCs w:val="28"/>
        </w:rPr>
        <w:t>едерации</w:t>
      </w:r>
      <w:r w:rsidR="003C5F9C">
        <w:rPr>
          <w:rStyle w:val="ab"/>
          <w:rFonts w:ascii="Times New Roman" w:hAnsi="Times New Roman" w:cs="Times New Roman"/>
          <w:sz w:val="28"/>
          <w:szCs w:val="28"/>
        </w:rPr>
        <w:footnoteReference w:id="5"/>
      </w:r>
      <w:r w:rsidR="007A2A79" w:rsidRPr="007A2A79">
        <w:rPr>
          <w:rFonts w:ascii="Times New Roman" w:hAnsi="Times New Roman" w:cs="Times New Roman"/>
          <w:sz w:val="28"/>
          <w:szCs w:val="28"/>
        </w:rPr>
        <w:t xml:space="preserve"> от 21.12.2017 </w:t>
      </w:r>
      <w:r w:rsidR="003C5F9C">
        <w:rPr>
          <w:rFonts w:ascii="Times New Roman" w:hAnsi="Times New Roman" w:cs="Times New Roman"/>
          <w:sz w:val="28"/>
          <w:szCs w:val="28"/>
        </w:rPr>
        <w:t>№</w:t>
      </w:r>
      <w:r w:rsidR="007A2A79" w:rsidRPr="007A2A79">
        <w:rPr>
          <w:rFonts w:ascii="Times New Roman" w:hAnsi="Times New Roman" w:cs="Times New Roman"/>
          <w:sz w:val="28"/>
          <w:szCs w:val="28"/>
        </w:rPr>
        <w:t xml:space="preserve"> 53 </w:t>
      </w:r>
      <w:r w:rsidR="003C5F9C">
        <w:rPr>
          <w:rFonts w:ascii="Times New Roman" w:hAnsi="Times New Roman" w:cs="Times New Roman"/>
          <w:sz w:val="28"/>
          <w:szCs w:val="28"/>
        </w:rPr>
        <w:t>«</w:t>
      </w:r>
      <w:r w:rsidR="007A2A79" w:rsidRPr="007A2A79">
        <w:rPr>
          <w:rFonts w:ascii="Times New Roman" w:hAnsi="Times New Roman" w:cs="Times New Roman"/>
          <w:sz w:val="28"/>
          <w:szCs w:val="28"/>
        </w:rPr>
        <w:t xml:space="preserve">О некоторых вопросах, связанных с привлечением </w:t>
      </w:r>
      <w:r w:rsidR="0065660C">
        <w:rPr>
          <w:rFonts w:ascii="Times New Roman" w:hAnsi="Times New Roman" w:cs="Times New Roman"/>
          <w:sz w:val="28"/>
          <w:szCs w:val="28"/>
        </w:rPr>
        <w:t>КДЛ</w:t>
      </w:r>
      <w:r w:rsidR="007A2A79" w:rsidRPr="007A2A79">
        <w:rPr>
          <w:rFonts w:ascii="Times New Roman" w:hAnsi="Times New Roman" w:cs="Times New Roman"/>
          <w:sz w:val="28"/>
          <w:szCs w:val="28"/>
        </w:rPr>
        <w:t xml:space="preserve"> к ответственности при банкротстве</w:t>
      </w:r>
      <w:r w:rsidR="003C5F9C">
        <w:rPr>
          <w:rFonts w:ascii="Times New Roman" w:hAnsi="Times New Roman" w:cs="Times New Roman"/>
          <w:sz w:val="28"/>
          <w:szCs w:val="28"/>
        </w:rPr>
        <w:t>»</w:t>
      </w:r>
      <w:r w:rsidR="003C5F9C">
        <w:rPr>
          <w:rStyle w:val="ab"/>
          <w:rFonts w:ascii="Times New Roman" w:hAnsi="Times New Roman" w:cs="Times New Roman"/>
          <w:sz w:val="28"/>
          <w:szCs w:val="28"/>
        </w:rPr>
        <w:footnoteReference w:id="6"/>
      </w:r>
      <w:r w:rsidRPr="00DA6DBA">
        <w:rPr>
          <w:rFonts w:ascii="Times New Roman" w:hAnsi="Times New Roman" w:cs="Times New Roman"/>
          <w:sz w:val="28"/>
          <w:szCs w:val="28"/>
        </w:rPr>
        <w:t>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>Последующий возврат должнику Фондом пенсионного и социального страхования Российской Федерации уплаченных за него контролирующим лицом денежных средств сам по себе не имеет правового значения в целях определения размера стимулирующего вознаграждения.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Вопреки позиции апелляционного суда произошедшая «реанимация» обязанности должника по уплате потерпевшему гражданину повременных платежей не может умалять права арбитражного управляющего на получение причитающегося вознаграждения, размер которого зависит, в том числе </w:t>
      </w:r>
      <w:r w:rsidR="003C5F9C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от суммы, уплаченной в гашение спорного требования.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>Более того, возможность возврата должнику фондом денежных средств обусловлена исключительно фактом погашения требования контролирующим лицом и, как следствие, действиями арбитражного управляющего, добившегося этого погашения.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>Иное противоречило бы частноправовому характеру вознаграждения арбитражного управляющего.</w:t>
      </w:r>
    </w:p>
    <w:p w:rsidR="00DA6DBA" w:rsidRPr="003C5F9C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5F9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A2A79" w:rsidRPr="003C5F9C">
        <w:rPr>
          <w:rFonts w:ascii="Times New Roman" w:hAnsi="Times New Roman" w:cs="Times New Roman"/>
          <w:i/>
          <w:sz w:val="28"/>
          <w:szCs w:val="28"/>
        </w:rPr>
        <w:t>П</w:t>
      </w:r>
      <w:r w:rsidRPr="003C5F9C">
        <w:rPr>
          <w:rFonts w:ascii="Times New Roman" w:hAnsi="Times New Roman" w:cs="Times New Roman"/>
          <w:i/>
          <w:sz w:val="28"/>
          <w:szCs w:val="28"/>
        </w:rPr>
        <w:t>остановление А</w:t>
      </w:r>
      <w:r w:rsidR="003C5F9C">
        <w:rPr>
          <w:rFonts w:ascii="Times New Roman" w:hAnsi="Times New Roman" w:cs="Times New Roman"/>
          <w:i/>
          <w:sz w:val="28"/>
          <w:szCs w:val="28"/>
        </w:rPr>
        <w:t xml:space="preserve">рбитражного суда </w:t>
      </w:r>
      <w:proofErr w:type="gramStart"/>
      <w:r w:rsidR="003C5F9C">
        <w:rPr>
          <w:rFonts w:ascii="Times New Roman" w:hAnsi="Times New Roman" w:cs="Times New Roman"/>
          <w:i/>
          <w:sz w:val="28"/>
          <w:szCs w:val="28"/>
        </w:rPr>
        <w:t>Западно-Сибирского</w:t>
      </w:r>
      <w:proofErr w:type="gramEnd"/>
      <w:r w:rsidR="003C5F9C">
        <w:rPr>
          <w:rFonts w:ascii="Times New Roman" w:hAnsi="Times New Roman" w:cs="Times New Roman"/>
          <w:i/>
          <w:sz w:val="28"/>
          <w:szCs w:val="28"/>
        </w:rPr>
        <w:t xml:space="preserve"> округа</w:t>
      </w:r>
      <w:r w:rsidRPr="003C5F9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5F9C">
        <w:rPr>
          <w:rFonts w:ascii="Times New Roman" w:hAnsi="Times New Roman" w:cs="Times New Roman"/>
          <w:i/>
          <w:sz w:val="28"/>
          <w:szCs w:val="28"/>
        </w:rPr>
        <w:br/>
      </w:r>
      <w:r w:rsidRPr="003C5F9C">
        <w:rPr>
          <w:rFonts w:ascii="Times New Roman" w:hAnsi="Times New Roman" w:cs="Times New Roman"/>
          <w:i/>
          <w:sz w:val="28"/>
          <w:szCs w:val="28"/>
        </w:rPr>
        <w:t>от 24.0</w:t>
      </w:r>
      <w:r w:rsidR="003C5F9C">
        <w:rPr>
          <w:rFonts w:ascii="Times New Roman" w:hAnsi="Times New Roman" w:cs="Times New Roman"/>
          <w:i/>
          <w:sz w:val="28"/>
          <w:szCs w:val="28"/>
        </w:rPr>
        <w:t>4.2025 по делу № А67-7559/2021</w:t>
      </w:r>
      <w:r w:rsidR="00DC0D14">
        <w:rPr>
          <w:rStyle w:val="ab"/>
          <w:rFonts w:ascii="Times New Roman" w:hAnsi="Times New Roman" w:cs="Times New Roman"/>
          <w:i/>
          <w:sz w:val="28"/>
          <w:szCs w:val="28"/>
        </w:rPr>
        <w:footnoteReference w:id="7"/>
      </w:r>
      <w:r w:rsidR="003C5F9C">
        <w:rPr>
          <w:rFonts w:ascii="Times New Roman" w:hAnsi="Times New Roman" w:cs="Times New Roman"/>
          <w:i/>
          <w:sz w:val="28"/>
          <w:szCs w:val="28"/>
        </w:rPr>
        <w:t>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5F9C" w:rsidRDefault="00DA6DBA" w:rsidP="003C5F9C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DBA">
        <w:rPr>
          <w:rFonts w:ascii="Times New Roman" w:hAnsi="Times New Roman" w:cs="Times New Roman"/>
          <w:b/>
          <w:sz w:val="28"/>
          <w:szCs w:val="28"/>
        </w:rPr>
        <w:t xml:space="preserve">2. В случае погашения требований кредиторов третьим (контролирующим должника) лицом арбитражный управляющий </w:t>
      </w:r>
      <w:r w:rsidR="003C5F9C">
        <w:rPr>
          <w:rFonts w:ascii="Times New Roman" w:hAnsi="Times New Roman" w:cs="Times New Roman"/>
          <w:b/>
          <w:sz w:val="28"/>
          <w:szCs w:val="28"/>
        </w:rPr>
        <w:br/>
      </w:r>
      <w:r w:rsidRPr="00DA6DBA">
        <w:rPr>
          <w:rFonts w:ascii="Times New Roman" w:hAnsi="Times New Roman" w:cs="Times New Roman"/>
          <w:b/>
          <w:sz w:val="28"/>
          <w:szCs w:val="28"/>
        </w:rPr>
        <w:t>не вправе претендовать на выплату ему за сч</w:t>
      </w:r>
      <w:r w:rsidR="003C5F9C">
        <w:rPr>
          <w:rFonts w:ascii="Times New Roman" w:hAnsi="Times New Roman" w:cs="Times New Roman"/>
          <w:b/>
          <w:sz w:val="28"/>
          <w:szCs w:val="28"/>
        </w:rPr>
        <w:t>ё</w:t>
      </w:r>
      <w:r w:rsidRPr="00DA6DBA">
        <w:rPr>
          <w:rFonts w:ascii="Times New Roman" w:hAnsi="Times New Roman" w:cs="Times New Roman"/>
          <w:b/>
          <w:sz w:val="28"/>
          <w:szCs w:val="28"/>
        </w:rPr>
        <w:t>т конкурсной массы стимулирующего вознаграждения в виде процентов, предусмотренных пунктом 3 ста</w:t>
      </w:r>
      <w:r w:rsidR="003C5F9C">
        <w:rPr>
          <w:rFonts w:ascii="Times New Roman" w:hAnsi="Times New Roman" w:cs="Times New Roman"/>
          <w:b/>
          <w:sz w:val="28"/>
          <w:szCs w:val="28"/>
        </w:rPr>
        <w:t xml:space="preserve">тьи 20.6 Закона о банкротстве. </w:t>
      </w:r>
    </w:p>
    <w:p w:rsidR="00DA6DBA" w:rsidRPr="003C5F9C" w:rsidRDefault="00DA6DBA" w:rsidP="003C5F9C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>В связи с прекращением производства по делу о банкротстве арбитражный управляющий обратился в суд с заявлением об установлении вознаграждения.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>Судебными актами судов первой и апелляционной инстанци</w:t>
      </w:r>
      <w:r w:rsidR="003C5F9C">
        <w:rPr>
          <w:rFonts w:ascii="Times New Roman" w:hAnsi="Times New Roman" w:cs="Times New Roman"/>
          <w:sz w:val="28"/>
          <w:szCs w:val="28"/>
        </w:rPr>
        <w:t>й</w:t>
      </w:r>
      <w:r w:rsidRPr="00DA6DBA">
        <w:rPr>
          <w:rFonts w:ascii="Times New Roman" w:hAnsi="Times New Roman" w:cs="Times New Roman"/>
          <w:sz w:val="28"/>
          <w:szCs w:val="28"/>
        </w:rPr>
        <w:t xml:space="preserve"> в пользу управляющего солидарно с должника, его участников и компании, удовлетворившей требования кредиторов в порядке, предусмотренном </w:t>
      </w:r>
      <w:r w:rsidRPr="00DA6DBA">
        <w:rPr>
          <w:rFonts w:ascii="Times New Roman" w:hAnsi="Times New Roman" w:cs="Times New Roman"/>
          <w:sz w:val="28"/>
          <w:szCs w:val="28"/>
        </w:rPr>
        <w:lastRenderedPageBreak/>
        <w:t>статьёй 125 Закона о банкротстве, взысканы суммы фиксированного вознаграждения, процентов по вознаграждению временного и конкурсного управляющего (пункт 3 статьи 20.6 Закона) и стимулирующего вознаграждения (пункт 3.1 названной статьи).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Отменяя судебные акты в части взыскания процентов </w:t>
      </w:r>
      <w:r w:rsidR="003C5F9C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по вознаграждению конкурсного управляющего, суд кассационной инстанции исходил из отсутствия оснований для выплаты названных процентов в случае прекращения производства по делу, применив к обстоятельствам спора разъяснения, содержащиеся в пункте 8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</w:t>
      </w:r>
      <w:r w:rsidR="00DE608D">
        <w:rPr>
          <w:rStyle w:val="ab"/>
          <w:rFonts w:ascii="Times New Roman" w:hAnsi="Times New Roman" w:cs="Times New Roman"/>
          <w:sz w:val="28"/>
          <w:szCs w:val="28"/>
        </w:rPr>
        <w:footnoteReference w:id="8"/>
      </w:r>
      <w:r w:rsidRPr="00DA6DBA">
        <w:rPr>
          <w:rFonts w:ascii="Times New Roman" w:hAnsi="Times New Roman" w:cs="Times New Roman"/>
          <w:sz w:val="28"/>
          <w:szCs w:val="28"/>
        </w:rPr>
        <w:t xml:space="preserve"> и в пункте 22 Обзора судебной практики по вопросам, связанным с участием уполномоченных органов в делах о банкротстве </w:t>
      </w:r>
      <w:r w:rsidR="003C5F9C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 xml:space="preserve">и применяемых в этих делах процедурах банкротства, утверждённого Президиумом Верховного Суда </w:t>
      </w:r>
      <w:r w:rsidR="003C5F9C">
        <w:rPr>
          <w:rFonts w:ascii="Times New Roman" w:hAnsi="Times New Roman" w:cs="Times New Roman"/>
          <w:sz w:val="28"/>
          <w:szCs w:val="28"/>
        </w:rPr>
        <w:t>РФ</w:t>
      </w:r>
      <w:r w:rsidRPr="00DA6DBA">
        <w:rPr>
          <w:rFonts w:ascii="Times New Roman" w:hAnsi="Times New Roman" w:cs="Times New Roman"/>
          <w:sz w:val="28"/>
          <w:szCs w:val="28"/>
        </w:rPr>
        <w:t xml:space="preserve"> 20.12.2016.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При этом суд округа отметил, что надлежащим способом поощрения управляющего за достижение результата в виде поступления в конкурсную массу денежных средств, вызванного совершением им активных действий </w:t>
      </w:r>
      <w:r w:rsidR="003C5F9C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 xml:space="preserve">по привлечению </w:t>
      </w:r>
      <w:r w:rsidR="008453E4">
        <w:rPr>
          <w:rFonts w:ascii="Times New Roman" w:hAnsi="Times New Roman" w:cs="Times New Roman"/>
          <w:sz w:val="28"/>
          <w:szCs w:val="28"/>
        </w:rPr>
        <w:t>КДЛ</w:t>
      </w:r>
      <w:r w:rsidRPr="00DA6DBA">
        <w:rPr>
          <w:rFonts w:ascii="Times New Roman" w:hAnsi="Times New Roman" w:cs="Times New Roman"/>
          <w:sz w:val="28"/>
          <w:szCs w:val="28"/>
        </w:rPr>
        <w:t xml:space="preserve"> к ответственности, является стимулирующее вознаграждение в виде процентов, предусмотренное пунктом 3.1 статьи 20.6 Закона о банкротстве.</w:t>
      </w:r>
    </w:p>
    <w:p w:rsidR="00DA6DBA" w:rsidRPr="003C5F9C" w:rsidRDefault="003C5F9C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5F9C">
        <w:rPr>
          <w:rFonts w:ascii="Times New Roman" w:hAnsi="Times New Roman" w:cs="Times New Roman"/>
          <w:i/>
          <w:sz w:val="28"/>
          <w:szCs w:val="28"/>
        </w:rPr>
        <w:t>П</w:t>
      </w:r>
      <w:r w:rsidR="00DA6DBA" w:rsidRPr="003C5F9C">
        <w:rPr>
          <w:rFonts w:ascii="Times New Roman" w:hAnsi="Times New Roman" w:cs="Times New Roman"/>
          <w:i/>
          <w:sz w:val="28"/>
          <w:szCs w:val="28"/>
        </w:rPr>
        <w:t xml:space="preserve">остановление </w:t>
      </w:r>
      <w:r w:rsidRPr="003C5F9C">
        <w:rPr>
          <w:rFonts w:ascii="Times New Roman" w:hAnsi="Times New Roman" w:cs="Times New Roman"/>
          <w:i/>
          <w:sz w:val="28"/>
          <w:szCs w:val="28"/>
        </w:rPr>
        <w:t xml:space="preserve">Арбитражного суда </w:t>
      </w:r>
      <w:proofErr w:type="gramStart"/>
      <w:r w:rsidRPr="003C5F9C">
        <w:rPr>
          <w:rFonts w:ascii="Times New Roman" w:hAnsi="Times New Roman" w:cs="Times New Roman"/>
          <w:i/>
          <w:sz w:val="28"/>
          <w:szCs w:val="28"/>
        </w:rPr>
        <w:t>Западно-Сибирского</w:t>
      </w:r>
      <w:proofErr w:type="gramEnd"/>
      <w:r w:rsidRPr="003C5F9C">
        <w:rPr>
          <w:rFonts w:ascii="Times New Roman" w:hAnsi="Times New Roman" w:cs="Times New Roman"/>
          <w:i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="00DA6DBA" w:rsidRPr="003C5F9C">
        <w:rPr>
          <w:rFonts w:ascii="Times New Roman" w:hAnsi="Times New Roman" w:cs="Times New Roman"/>
          <w:i/>
          <w:sz w:val="28"/>
          <w:szCs w:val="28"/>
        </w:rPr>
        <w:t>от 18.0</w:t>
      </w:r>
      <w:r>
        <w:rPr>
          <w:rFonts w:ascii="Times New Roman" w:hAnsi="Times New Roman" w:cs="Times New Roman"/>
          <w:i/>
          <w:sz w:val="28"/>
          <w:szCs w:val="28"/>
        </w:rPr>
        <w:t>6</w:t>
      </w:r>
      <w:r w:rsidR="00DA6DBA" w:rsidRPr="003C5F9C">
        <w:rPr>
          <w:rFonts w:ascii="Times New Roman" w:hAnsi="Times New Roman" w:cs="Times New Roman"/>
          <w:i/>
          <w:sz w:val="28"/>
          <w:szCs w:val="28"/>
        </w:rPr>
        <w:t>.2025 по делу № А03-6711/2023</w:t>
      </w:r>
      <w:r w:rsidRPr="003C5F9C">
        <w:rPr>
          <w:rFonts w:ascii="Times New Roman" w:hAnsi="Times New Roman" w:cs="Times New Roman"/>
          <w:i/>
          <w:sz w:val="28"/>
          <w:szCs w:val="28"/>
        </w:rPr>
        <w:t>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5F9C" w:rsidRDefault="00DA6DBA" w:rsidP="003C5F9C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DBA">
        <w:rPr>
          <w:rFonts w:ascii="Times New Roman" w:hAnsi="Times New Roman" w:cs="Times New Roman"/>
          <w:b/>
          <w:sz w:val="28"/>
          <w:szCs w:val="28"/>
        </w:rPr>
        <w:t xml:space="preserve">3. Стимулирующее вознаграждение арбитражного управляющего, предусмотренное пунктом 3.1 статьи 20.6 Закона о банкротстве, подлежит взысканию с </w:t>
      </w:r>
      <w:r w:rsidR="008453E4">
        <w:rPr>
          <w:rFonts w:ascii="Times New Roman" w:hAnsi="Times New Roman" w:cs="Times New Roman"/>
          <w:b/>
          <w:sz w:val="28"/>
          <w:szCs w:val="28"/>
        </w:rPr>
        <w:t>КДЛ</w:t>
      </w:r>
      <w:r w:rsidRPr="00DA6DBA">
        <w:rPr>
          <w:rFonts w:ascii="Times New Roman" w:hAnsi="Times New Roman" w:cs="Times New Roman"/>
          <w:b/>
          <w:sz w:val="28"/>
          <w:szCs w:val="28"/>
        </w:rPr>
        <w:t xml:space="preserve">, в том числе в случае, если погашение включённых </w:t>
      </w:r>
      <w:r w:rsidR="008453E4">
        <w:rPr>
          <w:rFonts w:ascii="Times New Roman" w:hAnsi="Times New Roman" w:cs="Times New Roman"/>
          <w:b/>
          <w:sz w:val="28"/>
          <w:szCs w:val="28"/>
        </w:rPr>
        <w:br/>
      </w:r>
      <w:r w:rsidRPr="00DA6DBA">
        <w:rPr>
          <w:rFonts w:ascii="Times New Roman" w:hAnsi="Times New Roman" w:cs="Times New Roman"/>
          <w:b/>
          <w:sz w:val="28"/>
          <w:szCs w:val="28"/>
        </w:rPr>
        <w:t>в реестр требований осуществлено иным плательщиком.</w:t>
      </w:r>
    </w:p>
    <w:p w:rsidR="00DA6DBA" w:rsidRPr="003C5F9C" w:rsidRDefault="00DA6DBA" w:rsidP="003C5F9C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В период судебного разбирательства по заявлению управляющего </w:t>
      </w:r>
      <w:r w:rsidR="003C5F9C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 xml:space="preserve">о привлечении граждан – </w:t>
      </w:r>
      <w:r w:rsidR="008453E4">
        <w:rPr>
          <w:rFonts w:ascii="Times New Roman" w:hAnsi="Times New Roman" w:cs="Times New Roman"/>
          <w:sz w:val="28"/>
          <w:szCs w:val="28"/>
        </w:rPr>
        <w:t>КДЛ</w:t>
      </w:r>
      <w:r w:rsidRPr="00DA6DBA">
        <w:rPr>
          <w:rFonts w:ascii="Times New Roman" w:hAnsi="Times New Roman" w:cs="Times New Roman"/>
          <w:sz w:val="28"/>
          <w:szCs w:val="28"/>
        </w:rPr>
        <w:t xml:space="preserve"> к субсидиарной ответственности общество </w:t>
      </w:r>
      <w:r w:rsidR="008453E4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в порядке, предусмотренном статьёй 125 Закона о банкротстве, произвело гашение требований кредиторов.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lastRenderedPageBreak/>
        <w:t>Отказывая во взыскании суммы стимулирующего вознаграждения, апелляционный суд со ссылкой на разъяснения, данные в абзаце третьем пункта 65 Постановления № 53, указал на то, что обязанность по выплате стимулирующего вознаграждения возлагается на лицо, которое непосредственно производит гашение требований кредиторов.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Отменяя постановление, суд округа исходил из необходимости применения к требованию о взыскании стимулирующего вознаграждения правил о возмещении судебных издержек (абзац третий пункта 67 Постановления № 53), вследствие чего надлежащим ответчиком по такому требованию признаётся </w:t>
      </w:r>
      <w:r w:rsidR="008453E4">
        <w:rPr>
          <w:rFonts w:ascii="Times New Roman" w:hAnsi="Times New Roman" w:cs="Times New Roman"/>
          <w:sz w:val="28"/>
          <w:szCs w:val="28"/>
        </w:rPr>
        <w:t>КДЛ</w:t>
      </w:r>
      <w:r w:rsidRPr="00DA6DBA">
        <w:rPr>
          <w:rFonts w:ascii="Times New Roman" w:hAnsi="Times New Roman" w:cs="Times New Roman"/>
          <w:sz w:val="28"/>
          <w:szCs w:val="28"/>
        </w:rPr>
        <w:t>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В другом деле суд кассационной инстанции счёл, что плательщик </w:t>
      </w:r>
      <w:r w:rsidR="003C5F9C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не лишён возможности приведения доводов в опровержение необходимости отнесения на него дополнительных затрат на выплату управляющему стимулирующего вознаграждения. Например, во взыскании с такого лица суммы вознаграждения может быть отказано в случае, если стремление плательщика избежать неблагоприятных последствий не обусловлено его влиянием на экономическую деятельность должника.</w:t>
      </w:r>
    </w:p>
    <w:p w:rsidR="00DA6DBA" w:rsidRPr="003C5F9C" w:rsidRDefault="003C5F9C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5F9C">
        <w:rPr>
          <w:rFonts w:ascii="Times New Roman" w:hAnsi="Times New Roman" w:cs="Times New Roman"/>
          <w:i/>
          <w:sz w:val="28"/>
          <w:szCs w:val="28"/>
        </w:rPr>
        <w:t>П</w:t>
      </w:r>
      <w:r w:rsidR="00DA6DBA" w:rsidRPr="003C5F9C">
        <w:rPr>
          <w:rFonts w:ascii="Times New Roman" w:hAnsi="Times New Roman" w:cs="Times New Roman"/>
          <w:i/>
          <w:sz w:val="28"/>
          <w:szCs w:val="28"/>
        </w:rPr>
        <w:t xml:space="preserve">остановления </w:t>
      </w:r>
      <w:r w:rsidRPr="003C5F9C">
        <w:rPr>
          <w:rFonts w:ascii="Times New Roman" w:hAnsi="Times New Roman" w:cs="Times New Roman"/>
          <w:i/>
          <w:sz w:val="28"/>
          <w:szCs w:val="28"/>
        </w:rPr>
        <w:t xml:space="preserve">Арбитражного суда </w:t>
      </w:r>
      <w:proofErr w:type="gramStart"/>
      <w:r w:rsidRPr="003C5F9C">
        <w:rPr>
          <w:rFonts w:ascii="Times New Roman" w:hAnsi="Times New Roman" w:cs="Times New Roman"/>
          <w:i/>
          <w:sz w:val="28"/>
          <w:szCs w:val="28"/>
        </w:rPr>
        <w:t>Западно-Сибирского</w:t>
      </w:r>
      <w:proofErr w:type="gramEnd"/>
      <w:r w:rsidRPr="003C5F9C">
        <w:rPr>
          <w:rFonts w:ascii="Times New Roman" w:hAnsi="Times New Roman" w:cs="Times New Roman"/>
          <w:i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="00DA6DBA" w:rsidRPr="003C5F9C">
        <w:rPr>
          <w:rFonts w:ascii="Times New Roman" w:hAnsi="Times New Roman" w:cs="Times New Roman"/>
          <w:i/>
          <w:sz w:val="28"/>
          <w:szCs w:val="28"/>
        </w:rPr>
        <w:t xml:space="preserve">от 13.05.2025 по делу № А70-15268/2021, от 30.07.2025 по делу 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="00DA6DBA" w:rsidRPr="003C5F9C">
        <w:rPr>
          <w:rFonts w:ascii="Times New Roman" w:hAnsi="Times New Roman" w:cs="Times New Roman"/>
          <w:i/>
          <w:sz w:val="28"/>
          <w:szCs w:val="28"/>
        </w:rPr>
        <w:t>№ А70-17177/2021.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ab/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DBA">
        <w:rPr>
          <w:rFonts w:ascii="Times New Roman" w:hAnsi="Times New Roman" w:cs="Times New Roman"/>
          <w:b/>
          <w:sz w:val="28"/>
          <w:szCs w:val="28"/>
        </w:rPr>
        <w:t xml:space="preserve">4. Сокрытие арбитражным управляющим сведений о своей заинтересованности к лицу, участвующему в деле о банкротстве, само </w:t>
      </w:r>
      <w:r w:rsidR="003C5F9C">
        <w:rPr>
          <w:rFonts w:ascii="Times New Roman" w:hAnsi="Times New Roman" w:cs="Times New Roman"/>
          <w:b/>
          <w:sz w:val="28"/>
          <w:szCs w:val="28"/>
        </w:rPr>
        <w:br/>
      </w:r>
      <w:r w:rsidRPr="00DA6DBA">
        <w:rPr>
          <w:rFonts w:ascii="Times New Roman" w:hAnsi="Times New Roman" w:cs="Times New Roman"/>
          <w:b/>
          <w:sz w:val="28"/>
          <w:szCs w:val="28"/>
        </w:rPr>
        <w:t>по себе признаётся основанием для снижения размер</w:t>
      </w:r>
      <w:r w:rsidR="003C5F9C">
        <w:rPr>
          <w:rFonts w:ascii="Times New Roman" w:hAnsi="Times New Roman" w:cs="Times New Roman"/>
          <w:b/>
          <w:sz w:val="28"/>
          <w:szCs w:val="28"/>
        </w:rPr>
        <w:t>а</w:t>
      </w:r>
      <w:r w:rsidRPr="00DA6DBA">
        <w:rPr>
          <w:rFonts w:ascii="Times New Roman" w:hAnsi="Times New Roman" w:cs="Times New Roman"/>
          <w:b/>
          <w:sz w:val="28"/>
          <w:szCs w:val="28"/>
        </w:rPr>
        <w:t xml:space="preserve"> его стимулирующего вознаграждения.</w:t>
      </w:r>
      <w:r w:rsidRPr="00DA6DBA">
        <w:rPr>
          <w:rFonts w:ascii="Times New Roman" w:hAnsi="Times New Roman" w:cs="Times New Roman"/>
          <w:b/>
          <w:sz w:val="28"/>
          <w:szCs w:val="28"/>
        </w:rPr>
        <w:tab/>
      </w:r>
    </w:p>
    <w:p w:rsidR="003C5F9C" w:rsidRDefault="00DA6DBA" w:rsidP="003C5F9C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При установлении размера вознаграждения арбитражного управляющего (в том числе суммы процентов за период исполнения обязанностей финансового управляющего имуществом должника), суды первой и апелляционной инстанций, указав на наличие положительных результатов в виде состоявшегося пополнения конкурсной массы, </w:t>
      </w:r>
      <w:r w:rsidR="003C5F9C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не усмотрели оснований для снижения размер</w:t>
      </w:r>
      <w:r w:rsidR="003C5F9C">
        <w:rPr>
          <w:rFonts w:ascii="Times New Roman" w:hAnsi="Times New Roman" w:cs="Times New Roman"/>
          <w:sz w:val="28"/>
          <w:szCs w:val="28"/>
        </w:rPr>
        <w:t>а</w:t>
      </w:r>
      <w:r w:rsidRPr="00DA6DBA">
        <w:rPr>
          <w:rFonts w:ascii="Times New Roman" w:hAnsi="Times New Roman" w:cs="Times New Roman"/>
          <w:sz w:val="28"/>
          <w:szCs w:val="28"/>
        </w:rPr>
        <w:t xml:space="preserve"> процентов в связи </w:t>
      </w:r>
      <w:r w:rsidR="003C5F9C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с отсутствием судебных актов об удовлетворении жалоб на его действия (бездействие)</w:t>
      </w:r>
      <w:r w:rsidR="003C5F9C">
        <w:rPr>
          <w:rFonts w:ascii="Times New Roman" w:hAnsi="Times New Roman" w:cs="Times New Roman"/>
          <w:sz w:val="28"/>
          <w:szCs w:val="28"/>
        </w:rPr>
        <w:t>.</w:t>
      </w:r>
    </w:p>
    <w:p w:rsidR="00DA6DBA" w:rsidRPr="00DA6DBA" w:rsidRDefault="00DA6DBA" w:rsidP="003C5F9C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lastRenderedPageBreak/>
        <w:t>Отменяя обжалуемые судебные акты, суд кассационной инстанции принял во внимание факт отстранения управляющего от исполнения своих обязанностей в связи с наличием сомнений в его независимости по отношению к заявителю по делу.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Суд округа, основываясь на содержащихся в пункте 22 </w:t>
      </w:r>
      <w:r w:rsidR="007205E2" w:rsidRPr="007205E2">
        <w:rPr>
          <w:rFonts w:ascii="Times New Roman" w:hAnsi="Times New Roman" w:cs="Times New Roman"/>
          <w:sz w:val="28"/>
          <w:szCs w:val="28"/>
        </w:rPr>
        <w:t xml:space="preserve">Обзора судебной практики по вопросам, связанным с участием уполномоченных органов </w:t>
      </w:r>
      <w:r w:rsidR="007205E2">
        <w:rPr>
          <w:rFonts w:ascii="Times New Roman" w:hAnsi="Times New Roman" w:cs="Times New Roman"/>
          <w:sz w:val="28"/>
          <w:szCs w:val="28"/>
        </w:rPr>
        <w:br/>
      </w:r>
      <w:r w:rsidR="007205E2" w:rsidRPr="007205E2">
        <w:rPr>
          <w:rFonts w:ascii="Times New Roman" w:hAnsi="Times New Roman" w:cs="Times New Roman"/>
          <w:sz w:val="28"/>
          <w:szCs w:val="28"/>
        </w:rPr>
        <w:t xml:space="preserve">в делах о банкротстве и применяемых в этих делах процедурах банкротства, утвержденного Президиумом Верховного Суда </w:t>
      </w:r>
      <w:r w:rsidR="007205E2">
        <w:rPr>
          <w:rFonts w:ascii="Times New Roman" w:hAnsi="Times New Roman" w:cs="Times New Roman"/>
          <w:sz w:val="28"/>
          <w:szCs w:val="28"/>
        </w:rPr>
        <w:t>РФ</w:t>
      </w:r>
      <w:r w:rsidR="007205E2" w:rsidRPr="007205E2">
        <w:rPr>
          <w:rFonts w:ascii="Times New Roman" w:hAnsi="Times New Roman" w:cs="Times New Roman"/>
          <w:sz w:val="28"/>
          <w:szCs w:val="28"/>
        </w:rPr>
        <w:t xml:space="preserve"> 20.12.2016</w:t>
      </w:r>
      <w:r w:rsidRPr="00DA6DBA">
        <w:rPr>
          <w:rFonts w:ascii="Times New Roman" w:hAnsi="Times New Roman" w:cs="Times New Roman"/>
          <w:sz w:val="28"/>
          <w:szCs w:val="28"/>
        </w:rPr>
        <w:t xml:space="preserve"> разъяснениях, по смыслу которых проценты по вознаграждению являются дополнительной стимулирующей частью его дохода, подобием премии за фактические результаты деятельности, поощрением за эффективное осуществление мероприятий по формированию и реализации конкурсной массы, исходил </w:t>
      </w:r>
      <w:r w:rsidR="007205E2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 xml:space="preserve">из того, что сокрытие арбитражным управляющим сведений </w:t>
      </w:r>
      <w:r w:rsidR="007205E2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 xml:space="preserve">о заинтересованности по отношению к кому-либо из лиц, участвующих в деле о банкротстве, в целях утверждения его лицом, осуществляющим руководство процедурой банкротства, предполагает недобросовестное исполнение обязанностей арбитражного управляющего, осуществление им деятельности </w:t>
      </w:r>
      <w:r w:rsidR="007205E2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в интересах определённого лица (группы лиц); счёл вывод судов об отсутствии оснований для снижения размера вознаграждения, обоснованный только тем, что действия (бездействие) финансового управляющего не признавались судом незаконными, не соответствующим положениям Закона о банкротстве и разъяснениям высшей судебной инстанции.</w:t>
      </w:r>
    </w:p>
    <w:p w:rsidR="00DA6DBA" w:rsidRPr="00DC0D14" w:rsidRDefault="00DC0D14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C0D14">
        <w:rPr>
          <w:rFonts w:ascii="Times New Roman" w:hAnsi="Times New Roman" w:cs="Times New Roman"/>
          <w:i/>
          <w:sz w:val="28"/>
          <w:szCs w:val="28"/>
        </w:rPr>
        <w:t>П</w:t>
      </w:r>
      <w:r w:rsidR="00DA6DBA" w:rsidRPr="00DC0D14">
        <w:rPr>
          <w:rFonts w:ascii="Times New Roman" w:hAnsi="Times New Roman" w:cs="Times New Roman"/>
          <w:i/>
          <w:sz w:val="28"/>
          <w:szCs w:val="28"/>
        </w:rPr>
        <w:t xml:space="preserve">остановление </w:t>
      </w:r>
      <w:r w:rsidRPr="00DC0D14">
        <w:rPr>
          <w:rFonts w:ascii="Times New Roman" w:hAnsi="Times New Roman" w:cs="Times New Roman"/>
          <w:i/>
          <w:sz w:val="28"/>
          <w:szCs w:val="28"/>
        </w:rPr>
        <w:t xml:space="preserve">Арбитражного суда </w:t>
      </w:r>
      <w:proofErr w:type="gramStart"/>
      <w:r w:rsidRPr="00DC0D14">
        <w:rPr>
          <w:rFonts w:ascii="Times New Roman" w:hAnsi="Times New Roman" w:cs="Times New Roman"/>
          <w:i/>
          <w:sz w:val="28"/>
          <w:szCs w:val="28"/>
        </w:rPr>
        <w:t>Западно-Сибирского</w:t>
      </w:r>
      <w:proofErr w:type="gramEnd"/>
      <w:r w:rsidRPr="00DC0D14">
        <w:rPr>
          <w:rFonts w:ascii="Times New Roman" w:hAnsi="Times New Roman" w:cs="Times New Roman"/>
          <w:i/>
          <w:sz w:val="28"/>
          <w:szCs w:val="28"/>
        </w:rPr>
        <w:t xml:space="preserve"> округа </w:t>
      </w:r>
      <w:r w:rsidRPr="00DC0D14">
        <w:rPr>
          <w:rFonts w:ascii="Times New Roman" w:hAnsi="Times New Roman" w:cs="Times New Roman"/>
          <w:i/>
          <w:sz w:val="28"/>
          <w:szCs w:val="28"/>
        </w:rPr>
        <w:br/>
      </w:r>
      <w:r w:rsidR="00DA6DBA" w:rsidRPr="00DC0D14">
        <w:rPr>
          <w:rFonts w:ascii="Times New Roman" w:hAnsi="Times New Roman" w:cs="Times New Roman"/>
          <w:i/>
          <w:sz w:val="28"/>
          <w:szCs w:val="28"/>
        </w:rPr>
        <w:t>от 28.05.2025 по делу № А70-5429/2020.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DBA">
        <w:rPr>
          <w:rFonts w:ascii="Times New Roman" w:hAnsi="Times New Roman" w:cs="Times New Roman"/>
          <w:b/>
          <w:sz w:val="28"/>
          <w:szCs w:val="28"/>
        </w:rPr>
        <w:t>5. Положения пункта 3.1 статьи 20.6 Зак</w:t>
      </w:r>
      <w:r>
        <w:rPr>
          <w:rFonts w:ascii="Times New Roman" w:hAnsi="Times New Roman" w:cs="Times New Roman"/>
          <w:b/>
          <w:sz w:val="28"/>
          <w:szCs w:val="28"/>
        </w:rPr>
        <w:t xml:space="preserve">она о банкротстве применяются, </w:t>
      </w:r>
      <w:r w:rsidRPr="00DA6DBA">
        <w:rPr>
          <w:rFonts w:ascii="Times New Roman" w:hAnsi="Times New Roman" w:cs="Times New Roman"/>
          <w:b/>
          <w:sz w:val="28"/>
          <w:szCs w:val="28"/>
        </w:rPr>
        <w:t xml:space="preserve">в том числе в случае предъявления управляющим требования о привлечении контролирующих лиц к ответственности </w:t>
      </w:r>
      <w:r w:rsidR="007205E2">
        <w:rPr>
          <w:rFonts w:ascii="Times New Roman" w:hAnsi="Times New Roman" w:cs="Times New Roman"/>
          <w:b/>
          <w:sz w:val="28"/>
          <w:szCs w:val="28"/>
        </w:rPr>
        <w:br/>
      </w:r>
      <w:r w:rsidRPr="00DA6DBA">
        <w:rPr>
          <w:rFonts w:ascii="Times New Roman" w:hAnsi="Times New Roman" w:cs="Times New Roman"/>
          <w:b/>
          <w:sz w:val="28"/>
          <w:szCs w:val="28"/>
        </w:rPr>
        <w:t>в виде возмещения убытков.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>Отказывая в удовлетворении требов</w:t>
      </w:r>
      <w:r>
        <w:rPr>
          <w:rFonts w:ascii="Times New Roman" w:hAnsi="Times New Roman" w:cs="Times New Roman"/>
          <w:sz w:val="28"/>
          <w:szCs w:val="28"/>
        </w:rPr>
        <w:t xml:space="preserve">аний управляющего, суды первой </w:t>
      </w:r>
      <w:r w:rsidR="007205E2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и апелляционной инстанций исходили из отсутствия причинно-следственной связи между действиями антикризисного менеджера и выраженным обществом Э</w:t>
      </w:r>
      <w:r w:rsidR="007205E2">
        <w:rPr>
          <w:rFonts w:ascii="Times New Roman" w:hAnsi="Times New Roman" w:cs="Times New Roman"/>
          <w:sz w:val="28"/>
          <w:szCs w:val="28"/>
        </w:rPr>
        <w:t>.</w:t>
      </w:r>
      <w:r w:rsidRPr="00DA6DBA">
        <w:rPr>
          <w:rFonts w:ascii="Times New Roman" w:hAnsi="Times New Roman" w:cs="Times New Roman"/>
          <w:sz w:val="28"/>
          <w:szCs w:val="28"/>
        </w:rPr>
        <w:t xml:space="preserve"> намерением погасить задолженность перед уполномоченным органом, а также доказательств, подтверждающих наличие у общества Э</w:t>
      </w:r>
      <w:r w:rsidR="007205E2">
        <w:rPr>
          <w:rFonts w:ascii="Times New Roman" w:hAnsi="Times New Roman" w:cs="Times New Roman"/>
          <w:sz w:val="28"/>
          <w:szCs w:val="28"/>
        </w:rPr>
        <w:t>.</w:t>
      </w:r>
      <w:r w:rsidRPr="00DA6DBA">
        <w:rPr>
          <w:rFonts w:ascii="Times New Roman" w:hAnsi="Times New Roman" w:cs="Times New Roman"/>
          <w:sz w:val="28"/>
          <w:szCs w:val="28"/>
        </w:rPr>
        <w:t xml:space="preserve"> </w:t>
      </w:r>
      <w:r w:rsidRPr="00DA6DBA">
        <w:rPr>
          <w:rFonts w:ascii="Times New Roman" w:hAnsi="Times New Roman" w:cs="Times New Roman"/>
          <w:sz w:val="28"/>
          <w:szCs w:val="28"/>
        </w:rPr>
        <w:lastRenderedPageBreak/>
        <w:t xml:space="preserve">статуса </w:t>
      </w:r>
      <w:r w:rsidR="008453E4">
        <w:rPr>
          <w:rFonts w:ascii="Times New Roman" w:hAnsi="Times New Roman" w:cs="Times New Roman"/>
          <w:sz w:val="28"/>
          <w:szCs w:val="28"/>
        </w:rPr>
        <w:t>КДЛ</w:t>
      </w:r>
      <w:r w:rsidRPr="00DA6DBA">
        <w:rPr>
          <w:rFonts w:ascii="Times New Roman" w:hAnsi="Times New Roman" w:cs="Times New Roman"/>
          <w:sz w:val="28"/>
          <w:szCs w:val="28"/>
        </w:rPr>
        <w:t xml:space="preserve">, его </w:t>
      </w:r>
      <w:proofErr w:type="spellStart"/>
      <w:r w:rsidRPr="00DA6DBA">
        <w:rPr>
          <w:rFonts w:ascii="Times New Roman" w:hAnsi="Times New Roman" w:cs="Times New Roman"/>
          <w:sz w:val="28"/>
          <w:szCs w:val="28"/>
        </w:rPr>
        <w:t>аффилированности</w:t>
      </w:r>
      <w:proofErr w:type="spellEnd"/>
      <w:r w:rsidRPr="00DA6DBA">
        <w:rPr>
          <w:rFonts w:ascii="Times New Roman" w:hAnsi="Times New Roman" w:cs="Times New Roman"/>
          <w:sz w:val="28"/>
          <w:szCs w:val="28"/>
        </w:rPr>
        <w:t xml:space="preserve"> с обществом Р</w:t>
      </w:r>
      <w:r w:rsidR="007205E2">
        <w:rPr>
          <w:rFonts w:ascii="Times New Roman" w:hAnsi="Times New Roman" w:cs="Times New Roman"/>
          <w:sz w:val="28"/>
          <w:szCs w:val="28"/>
        </w:rPr>
        <w:t>.</w:t>
      </w:r>
      <w:r w:rsidRPr="00DA6DBA">
        <w:rPr>
          <w:rFonts w:ascii="Times New Roman" w:hAnsi="Times New Roman" w:cs="Times New Roman"/>
          <w:sz w:val="28"/>
          <w:szCs w:val="28"/>
        </w:rPr>
        <w:t xml:space="preserve">, должником; намерения погасить обязательства перед уполномоченным органом исключительно </w:t>
      </w:r>
      <w:r w:rsidR="008453E4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с хозяйственным интересом (дальнейшая перепродажа права требования).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Отменяя обжалуемые судебные акты и направляя обособленный спор </w:t>
      </w:r>
      <w:r w:rsidR="007205E2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 xml:space="preserve">на новое рассмотрение, суд кассационной инстанции указал на то, что требования о возмещении убытков и требования о привлечении </w:t>
      </w:r>
      <w:r w:rsidR="007205E2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к субсидиарной ответственности носят взаимозаменяемый и дополняемый характер рядового требования о привлечении к гражданско-правовой ответственности вследствие причинения вреда, в связи с чем допустимо установление управляющему стимулирующего вознаграждения в порядке пункта 3.1 статьи 20.6 Закона о банкротстве; судами не исследованы мотивы погашения обществом Э</w:t>
      </w:r>
      <w:r w:rsidR="007205E2">
        <w:rPr>
          <w:rFonts w:ascii="Times New Roman" w:hAnsi="Times New Roman" w:cs="Times New Roman"/>
          <w:sz w:val="28"/>
          <w:szCs w:val="28"/>
        </w:rPr>
        <w:t>.</w:t>
      </w:r>
      <w:r w:rsidRPr="00DA6DBA">
        <w:rPr>
          <w:rFonts w:ascii="Times New Roman" w:hAnsi="Times New Roman" w:cs="Times New Roman"/>
          <w:sz w:val="28"/>
          <w:szCs w:val="28"/>
        </w:rPr>
        <w:t xml:space="preserve"> обязательных платежей по номиналу, что по общему правилу опровергает наличие экономического интереса в погашении задолженности, не оценены доводы управляющего о взаимосвязи привлечения общества Р</w:t>
      </w:r>
      <w:r w:rsidR="007205E2">
        <w:rPr>
          <w:rFonts w:ascii="Times New Roman" w:hAnsi="Times New Roman" w:cs="Times New Roman"/>
          <w:sz w:val="28"/>
          <w:szCs w:val="28"/>
        </w:rPr>
        <w:t>.</w:t>
      </w:r>
      <w:r w:rsidRPr="00DA6DBA">
        <w:rPr>
          <w:rFonts w:ascii="Times New Roman" w:hAnsi="Times New Roman" w:cs="Times New Roman"/>
          <w:sz w:val="28"/>
          <w:szCs w:val="28"/>
        </w:rPr>
        <w:t xml:space="preserve"> к гражданско-правовой ответственности и погашения обществом Э</w:t>
      </w:r>
      <w:r w:rsidR="007205E2">
        <w:rPr>
          <w:rFonts w:ascii="Times New Roman" w:hAnsi="Times New Roman" w:cs="Times New Roman"/>
          <w:sz w:val="28"/>
          <w:szCs w:val="28"/>
        </w:rPr>
        <w:t>.</w:t>
      </w:r>
      <w:r w:rsidRPr="00DA6DBA">
        <w:rPr>
          <w:rFonts w:ascii="Times New Roman" w:hAnsi="Times New Roman" w:cs="Times New Roman"/>
          <w:sz w:val="28"/>
          <w:szCs w:val="28"/>
        </w:rPr>
        <w:t xml:space="preserve"> требований к должнику об уплате обязательных платежей, нетипичном характере взаимодействия обществ Э</w:t>
      </w:r>
      <w:r w:rsidR="007205E2">
        <w:rPr>
          <w:rFonts w:ascii="Times New Roman" w:hAnsi="Times New Roman" w:cs="Times New Roman"/>
          <w:sz w:val="28"/>
          <w:szCs w:val="28"/>
        </w:rPr>
        <w:t>.</w:t>
      </w:r>
      <w:r w:rsidRPr="00DA6DBA">
        <w:rPr>
          <w:rFonts w:ascii="Times New Roman" w:hAnsi="Times New Roman" w:cs="Times New Roman"/>
          <w:sz w:val="28"/>
          <w:szCs w:val="28"/>
        </w:rPr>
        <w:t xml:space="preserve"> и Р</w:t>
      </w:r>
      <w:r w:rsidR="007205E2">
        <w:rPr>
          <w:rFonts w:ascii="Times New Roman" w:hAnsi="Times New Roman" w:cs="Times New Roman"/>
          <w:sz w:val="28"/>
          <w:szCs w:val="28"/>
        </w:rPr>
        <w:t>.</w:t>
      </w:r>
      <w:r w:rsidRPr="00DA6DBA">
        <w:rPr>
          <w:rFonts w:ascii="Times New Roman" w:hAnsi="Times New Roman" w:cs="Times New Roman"/>
          <w:sz w:val="28"/>
          <w:szCs w:val="28"/>
        </w:rPr>
        <w:t>, а также наличии у них общих экономических интересов.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При этом суд округа, основываясь на изложенных в пункте 19 Обзора судебной практики разрешения споров о несостоятельности (банкротстве) </w:t>
      </w:r>
      <w:r w:rsidR="007205E2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 xml:space="preserve">за 2024 год, утвержденного Президиумом Верховного Суда </w:t>
      </w:r>
      <w:r w:rsidR="007205E2">
        <w:rPr>
          <w:rFonts w:ascii="Times New Roman" w:hAnsi="Times New Roman" w:cs="Times New Roman"/>
          <w:sz w:val="28"/>
          <w:szCs w:val="28"/>
        </w:rPr>
        <w:t>РФ</w:t>
      </w:r>
      <w:r w:rsidRPr="00DA6DBA">
        <w:rPr>
          <w:rFonts w:ascii="Times New Roman" w:hAnsi="Times New Roman" w:cs="Times New Roman"/>
          <w:sz w:val="28"/>
          <w:szCs w:val="28"/>
        </w:rPr>
        <w:t xml:space="preserve"> 25.04.2025, разъяснениях, исходил из недопустимости отказа применения института стимулирующего вознаграждения по мотиву выполнения управляющим предусмотренных Законом о банкротстве обязанностей, поскольку выплата вознаграждения не обусловлена необходимостью совершения экстраординарных действий, направленных на погашение требований кредиторов, а управляющим осуществлялись активные действия </w:t>
      </w:r>
      <w:r w:rsidR="007205E2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 xml:space="preserve">на протяжении длительного рассмотрения обособленного спора </w:t>
      </w:r>
      <w:r w:rsidR="007205E2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 xml:space="preserve">о привлечении </w:t>
      </w:r>
      <w:r w:rsidR="008453E4">
        <w:rPr>
          <w:rFonts w:ascii="Times New Roman" w:hAnsi="Times New Roman" w:cs="Times New Roman"/>
          <w:sz w:val="28"/>
          <w:szCs w:val="28"/>
        </w:rPr>
        <w:t>КДЛ</w:t>
      </w:r>
      <w:r w:rsidRPr="00DA6DBA">
        <w:rPr>
          <w:rFonts w:ascii="Times New Roman" w:hAnsi="Times New Roman" w:cs="Times New Roman"/>
          <w:sz w:val="28"/>
          <w:szCs w:val="28"/>
        </w:rPr>
        <w:t xml:space="preserve"> к гражданско-правовой ответственности.</w:t>
      </w:r>
    </w:p>
    <w:p w:rsidR="00DA6DBA" w:rsidRPr="007205E2" w:rsidRDefault="007205E2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205E2">
        <w:rPr>
          <w:rFonts w:ascii="Times New Roman" w:hAnsi="Times New Roman" w:cs="Times New Roman"/>
          <w:i/>
          <w:sz w:val="28"/>
          <w:szCs w:val="28"/>
        </w:rPr>
        <w:t xml:space="preserve">Постановление Арбитражного суда </w:t>
      </w:r>
      <w:proofErr w:type="gramStart"/>
      <w:r w:rsidRPr="007205E2">
        <w:rPr>
          <w:rFonts w:ascii="Times New Roman" w:hAnsi="Times New Roman" w:cs="Times New Roman"/>
          <w:i/>
          <w:sz w:val="28"/>
          <w:szCs w:val="28"/>
        </w:rPr>
        <w:t>Западно-Сибирского</w:t>
      </w:r>
      <w:proofErr w:type="gramEnd"/>
      <w:r w:rsidRPr="007205E2">
        <w:rPr>
          <w:rFonts w:ascii="Times New Roman" w:hAnsi="Times New Roman" w:cs="Times New Roman"/>
          <w:i/>
          <w:sz w:val="28"/>
          <w:szCs w:val="28"/>
        </w:rPr>
        <w:t xml:space="preserve"> округа </w:t>
      </w:r>
      <w:r w:rsidRPr="007205E2">
        <w:rPr>
          <w:rFonts w:ascii="Times New Roman" w:hAnsi="Times New Roman" w:cs="Times New Roman"/>
          <w:i/>
          <w:sz w:val="28"/>
          <w:szCs w:val="28"/>
        </w:rPr>
        <w:br/>
      </w:r>
      <w:r w:rsidR="00DA6DBA" w:rsidRPr="007205E2">
        <w:rPr>
          <w:rFonts w:ascii="Times New Roman" w:hAnsi="Times New Roman" w:cs="Times New Roman"/>
          <w:i/>
          <w:sz w:val="28"/>
          <w:szCs w:val="28"/>
        </w:rPr>
        <w:t>от 14.11.2025 по делу № А70-2099/2017</w:t>
      </w:r>
      <w:r w:rsidRPr="007205E2">
        <w:rPr>
          <w:rFonts w:ascii="Times New Roman" w:hAnsi="Times New Roman" w:cs="Times New Roman"/>
          <w:i/>
          <w:sz w:val="28"/>
          <w:szCs w:val="28"/>
        </w:rPr>
        <w:t>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DBA">
        <w:rPr>
          <w:rFonts w:ascii="Times New Roman" w:hAnsi="Times New Roman" w:cs="Times New Roman"/>
          <w:b/>
          <w:sz w:val="28"/>
          <w:szCs w:val="28"/>
        </w:rPr>
        <w:t xml:space="preserve">6. Произвольное снижение размера стимулирующего вознаграждения недопустимо; оно может быть уменьшено лишь </w:t>
      </w:r>
      <w:r w:rsidR="00DE608D">
        <w:rPr>
          <w:rFonts w:ascii="Times New Roman" w:hAnsi="Times New Roman" w:cs="Times New Roman"/>
          <w:b/>
          <w:sz w:val="28"/>
          <w:szCs w:val="28"/>
        </w:rPr>
        <w:br/>
      </w:r>
      <w:r w:rsidR="00DE608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 </w:t>
      </w:r>
      <w:r w:rsidRPr="00DA6DBA">
        <w:rPr>
          <w:rFonts w:ascii="Times New Roman" w:hAnsi="Times New Roman" w:cs="Times New Roman"/>
          <w:b/>
          <w:sz w:val="28"/>
          <w:szCs w:val="28"/>
        </w:rPr>
        <w:t>случаях, если заявленная к</w:t>
      </w:r>
      <w:r w:rsidR="00DE608D">
        <w:rPr>
          <w:rFonts w:ascii="Times New Roman" w:hAnsi="Times New Roman" w:cs="Times New Roman"/>
          <w:b/>
          <w:sz w:val="28"/>
          <w:szCs w:val="28"/>
        </w:rPr>
        <w:t>о</w:t>
      </w:r>
      <w:r w:rsidRPr="00DA6DBA">
        <w:rPr>
          <w:rFonts w:ascii="Times New Roman" w:hAnsi="Times New Roman" w:cs="Times New Roman"/>
          <w:b/>
          <w:sz w:val="28"/>
          <w:szCs w:val="28"/>
        </w:rPr>
        <w:t xml:space="preserve"> взысканию сумма явно несоразмерна объ</w:t>
      </w:r>
      <w:r w:rsidR="00DE608D">
        <w:rPr>
          <w:rFonts w:ascii="Times New Roman" w:hAnsi="Times New Roman" w:cs="Times New Roman"/>
          <w:b/>
          <w:sz w:val="28"/>
          <w:szCs w:val="28"/>
        </w:rPr>
        <w:t>ё</w:t>
      </w:r>
      <w:r w:rsidRPr="00DA6DBA">
        <w:rPr>
          <w:rFonts w:ascii="Times New Roman" w:hAnsi="Times New Roman" w:cs="Times New Roman"/>
          <w:b/>
          <w:sz w:val="28"/>
          <w:szCs w:val="28"/>
        </w:rPr>
        <w:t>му работы, выполненной арбитражным управляющим в целях достижения главной цели конкурсного производства, либо поступление денежных средств в конкурсную массу не обусловлено действиями арбитражного управляющего.</w:t>
      </w:r>
    </w:p>
    <w:p w:rsidR="00DA6DBA" w:rsidRPr="00DA6DBA" w:rsidRDefault="00DA6DBA" w:rsidP="00DE608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Снижая размер подлежащего выплате управляющему стимулирующего вознаграждения, суды первой и апелляционной инстанций не установили обстоятельств, имеющих правовое значение именно для снижения размера (отказа в установлении) стимулирующего вознаграждения: ненадлежащее исполнение управляющим обязанностей, непринятие мер к поиску </w:t>
      </w:r>
      <w:r w:rsidR="008453E4">
        <w:rPr>
          <w:rFonts w:ascii="Times New Roman" w:hAnsi="Times New Roman" w:cs="Times New Roman"/>
          <w:sz w:val="28"/>
          <w:szCs w:val="28"/>
        </w:rPr>
        <w:t>КДЛ</w:t>
      </w:r>
      <w:r w:rsidRPr="00DA6DBA">
        <w:rPr>
          <w:rFonts w:ascii="Times New Roman" w:hAnsi="Times New Roman" w:cs="Times New Roman"/>
          <w:sz w:val="28"/>
          <w:szCs w:val="28"/>
        </w:rPr>
        <w:t xml:space="preserve"> </w:t>
      </w:r>
      <w:r w:rsidR="008453E4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и выявлению их активов, пассивная по</w:t>
      </w:r>
      <w:r w:rsidR="00DE608D">
        <w:rPr>
          <w:rFonts w:ascii="Times New Roman" w:hAnsi="Times New Roman" w:cs="Times New Roman"/>
          <w:sz w:val="28"/>
          <w:szCs w:val="28"/>
        </w:rPr>
        <w:t xml:space="preserve">зиция при рассмотрении вопроса </w:t>
      </w:r>
      <w:r w:rsidR="008453E4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 xml:space="preserve">о привлечении </w:t>
      </w:r>
      <w:r w:rsidR="008453E4">
        <w:rPr>
          <w:rFonts w:ascii="Times New Roman" w:hAnsi="Times New Roman" w:cs="Times New Roman"/>
          <w:sz w:val="28"/>
          <w:szCs w:val="28"/>
        </w:rPr>
        <w:t>КДЛ</w:t>
      </w:r>
      <w:r w:rsidRPr="00DA6DBA">
        <w:rPr>
          <w:rFonts w:ascii="Times New Roman" w:hAnsi="Times New Roman" w:cs="Times New Roman"/>
          <w:sz w:val="28"/>
          <w:szCs w:val="28"/>
        </w:rPr>
        <w:t xml:space="preserve"> к ответственности, прямое или косвенное противодействие привлечению их к ответственности.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Судами вопрос о снижении симулирующего вознаграждения </w:t>
      </w:r>
      <w:r w:rsidR="00DE608D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 xml:space="preserve">(по мотивам ненадлежащего поведения управляющего) рассмотрен без участия лиц, подлежащих привлечению в такой спор (управляющий, страховщики его ответственности, саморегулируемая организация, орган </w:t>
      </w:r>
      <w:r w:rsidR="00DE608D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 xml:space="preserve">по надзору), без принятия к рассмотрению процессуального обращения (заявления, жалобы с письменным изложением предмета и оснований), без установления фактических обстоятельств, исследования доказательств </w:t>
      </w:r>
      <w:r w:rsidR="00DE608D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и приведения в обжалуемых судебных актах результатов их оценки.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>Погашение текущих расходов и выплата фиксированного вознаграждения, на что указано судами, сами по себе основанием для снижения стимулирующего вознаграждения не являются. Указанные виды выплат имеют разные основания и самостоятельный характер.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>При этом суд округа указал на то, что имеется связь между удовлетворением реестровых требований обществом Ц</w:t>
      </w:r>
      <w:r w:rsidR="00DE608D">
        <w:rPr>
          <w:rFonts w:ascii="Times New Roman" w:hAnsi="Times New Roman" w:cs="Times New Roman"/>
          <w:sz w:val="28"/>
          <w:szCs w:val="28"/>
        </w:rPr>
        <w:t>.</w:t>
      </w:r>
      <w:r w:rsidRPr="00DA6DBA">
        <w:rPr>
          <w:rFonts w:ascii="Times New Roman" w:hAnsi="Times New Roman" w:cs="Times New Roman"/>
          <w:sz w:val="28"/>
          <w:szCs w:val="28"/>
        </w:rPr>
        <w:t xml:space="preserve">, привлекаемым </w:t>
      </w:r>
      <w:r w:rsidR="00DE608D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 xml:space="preserve">к субсидиарной ответственности, и проведенными управляющим в условиях противодействия со стороны </w:t>
      </w:r>
      <w:r w:rsidR="008453E4">
        <w:rPr>
          <w:rFonts w:ascii="Times New Roman" w:hAnsi="Times New Roman" w:cs="Times New Roman"/>
          <w:sz w:val="28"/>
          <w:szCs w:val="28"/>
        </w:rPr>
        <w:t>КДЛ</w:t>
      </w:r>
      <w:r w:rsidRPr="00DA6DBA">
        <w:rPr>
          <w:rFonts w:ascii="Times New Roman" w:hAnsi="Times New Roman" w:cs="Times New Roman"/>
          <w:sz w:val="28"/>
          <w:szCs w:val="28"/>
        </w:rPr>
        <w:t xml:space="preserve"> мероприятиями, характер, длительность </w:t>
      </w:r>
      <w:r w:rsidR="008453E4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и сложность которых усматриваются из материалов дела о банкротстве.</w:t>
      </w:r>
    </w:p>
    <w:p w:rsidR="00DA6DBA" w:rsidRPr="00DE608D" w:rsidRDefault="00DE608D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E608D">
        <w:rPr>
          <w:rFonts w:ascii="Times New Roman" w:hAnsi="Times New Roman" w:cs="Times New Roman"/>
          <w:i/>
          <w:sz w:val="28"/>
          <w:szCs w:val="28"/>
        </w:rPr>
        <w:t>П</w:t>
      </w:r>
      <w:r w:rsidR="00DA6DBA" w:rsidRPr="00DE608D">
        <w:rPr>
          <w:rFonts w:ascii="Times New Roman" w:hAnsi="Times New Roman" w:cs="Times New Roman"/>
          <w:i/>
          <w:sz w:val="28"/>
          <w:szCs w:val="28"/>
        </w:rPr>
        <w:t xml:space="preserve">остановление </w:t>
      </w:r>
      <w:r w:rsidRPr="00DE608D">
        <w:rPr>
          <w:rFonts w:ascii="Times New Roman" w:hAnsi="Times New Roman" w:cs="Times New Roman"/>
          <w:i/>
          <w:sz w:val="28"/>
          <w:szCs w:val="28"/>
        </w:rPr>
        <w:t xml:space="preserve">Арбитражного суда </w:t>
      </w:r>
      <w:proofErr w:type="gramStart"/>
      <w:r w:rsidRPr="00DE608D">
        <w:rPr>
          <w:rFonts w:ascii="Times New Roman" w:hAnsi="Times New Roman" w:cs="Times New Roman"/>
          <w:i/>
          <w:sz w:val="28"/>
          <w:szCs w:val="28"/>
        </w:rPr>
        <w:t>Западно-Сибирского</w:t>
      </w:r>
      <w:proofErr w:type="gramEnd"/>
      <w:r w:rsidRPr="00DE608D">
        <w:rPr>
          <w:rFonts w:ascii="Times New Roman" w:hAnsi="Times New Roman" w:cs="Times New Roman"/>
          <w:i/>
          <w:sz w:val="28"/>
          <w:szCs w:val="28"/>
        </w:rPr>
        <w:t xml:space="preserve"> округа </w:t>
      </w:r>
      <w:r w:rsidRPr="00DE608D">
        <w:rPr>
          <w:rFonts w:ascii="Times New Roman" w:hAnsi="Times New Roman" w:cs="Times New Roman"/>
          <w:i/>
          <w:sz w:val="28"/>
          <w:szCs w:val="28"/>
        </w:rPr>
        <w:br/>
      </w:r>
      <w:r w:rsidR="00DA6DBA" w:rsidRPr="00DE608D">
        <w:rPr>
          <w:rFonts w:ascii="Times New Roman" w:hAnsi="Times New Roman" w:cs="Times New Roman"/>
          <w:i/>
          <w:sz w:val="28"/>
          <w:szCs w:val="28"/>
        </w:rPr>
        <w:t>от 21.1</w:t>
      </w:r>
      <w:r w:rsidRPr="00DE608D">
        <w:rPr>
          <w:rFonts w:ascii="Times New Roman" w:hAnsi="Times New Roman" w:cs="Times New Roman"/>
          <w:i/>
          <w:sz w:val="28"/>
          <w:szCs w:val="28"/>
        </w:rPr>
        <w:t>0.2025 по делу № А45-10180/2021.</w:t>
      </w:r>
      <w:r w:rsidR="00DA6DBA" w:rsidRPr="00DE608D">
        <w:rPr>
          <w:rFonts w:ascii="Times New Roman" w:hAnsi="Times New Roman" w:cs="Times New Roman"/>
          <w:i/>
          <w:sz w:val="28"/>
          <w:szCs w:val="28"/>
        </w:rPr>
        <w:tab/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DBA">
        <w:rPr>
          <w:rFonts w:ascii="Times New Roman" w:hAnsi="Times New Roman" w:cs="Times New Roman"/>
          <w:b/>
          <w:sz w:val="28"/>
          <w:szCs w:val="28"/>
        </w:rPr>
        <w:lastRenderedPageBreak/>
        <w:t>7. Отказ в установлении стимулирующего вознаграждения конкурсному управляющему, в результате деятельности которого требования кредиторов погашены третьим лицом, недопустим.</w:t>
      </w:r>
    </w:p>
    <w:p w:rsidR="00DA6DBA" w:rsidRPr="00DA6DBA" w:rsidRDefault="00DA6DBA" w:rsidP="00DE608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>Удовлетворяя заявление о выплате стимулирующего вознаграждения, суд первой инстанции принял во внимание привед</w:t>
      </w:r>
      <w:r w:rsidR="00DE608D">
        <w:rPr>
          <w:rFonts w:ascii="Times New Roman" w:hAnsi="Times New Roman" w:cs="Times New Roman"/>
          <w:sz w:val="28"/>
          <w:szCs w:val="28"/>
        </w:rPr>
        <w:t>ё</w:t>
      </w:r>
      <w:r w:rsidRPr="00DA6DBA">
        <w:rPr>
          <w:rFonts w:ascii="Times New Roman" w:hAnsi="Times New Roman" w:cs="Times New Roman"/>
          <w:sz w:val="28"/>
          <w:szCs w:val="28"/>
        </w:rPr>
        <w:t>нные конкурсным управляющим обстоятельства (высокая степень вероятности удовлетворения заявлений об оспаривании сделок, установление фактического контроля над деятельностью должника со стороны Б.), которые в совокупности свидет</w:t>
      </w:r>
      <w:r w:rsidR="00DE608D">
        <w:rPr>
          <w:rFonts w:ascii="Times New Roman" w:hAnsi="Times New Roman" w:cs="Times New Roman"/>
          <w:sz w:val="28"/>
          <w:szCs w:val="28"/>
        </w:rPr>
        <w:t xml:space="preserve">ельствуют </w:t>
      </w:r>
      <w:r w:rsidRPr="00DA6DBA">
        <w:rPr>
          <w:rFonts w:ascii="Times New Roman" w:hAnsi="Times New Roman" w:cs="Times New Roman"/>
          <w:sz w:val="28"/>
          <w:szCs w:val="28"/>
        </w:rPr>
        <w:t>о наличии оснований считать погашение Л. требований кредиторов к должнику состоявшимся по инициативе Б., а также в его личных интересах (учитывая руководство частью подконтрольных обществ).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Отказывая в удовлетворении заявленных требований, апелляционный суд исходил из того, что сам по себе факт рассмотрения заявлений конкурсного управляющего об оспаривании сделок должника </w:t>
      </w:r>
      <w:r w:rsidR="00DE608D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 xml:space="preserve">не свидетельствует о наличии у лица, заявившего намерение погасить требования к должнику, цели предотвратить привлечение </w:t>
      </w:r>
      <w:r w:rsidR="008453E4">
        <w:rPr>
          <w:rFonts w:ascii="Times New Roman" w:hAnsi="Times New Roman" w:cs="Times New Roman"/>
          <w:sz w:val="28"/>
          <w:szCs w:val="28"/>
        </w:rPr>
        <w:t>КДЛ</w:t>
      </w:r>
      <w:r w:rsidRPr="00DA6DBA">
        <w:rPr>
          <w:rFonts w:ascii="Times New Roman" w:hAnsi="Times New Roman" w:cs="Times New Roman"/>
          <w:sz w:val="28"/>
          <w:szCs w:val="28"/>
        </w:rPr>
        <w:t xml:space="preserve"> </w:t>
      </w:r>
      <w:r w:rsidR="008453E4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 xml:space="preserve">к субсидиарной ответственности, поскольку такой спор не был инициирован конкурсным управляющим; обращение А. в суд с заявлением о намерении </w:t>
      </w:r>
      <w:r>
        <w:rPr>
          <w:rFonts w:ascii="Times New Roman" w:hAnsi="Times New Roman" w:cs="Times New Roman"/>
          <w:sz w:val="28"/>
          <w:szCs w:val="28"/>
        </w:rPr>
        <w:t xml:space="preserve">погасить требования кредиторов </w:t>
      </w:r>
      <w:r w:rsidRPr="00DA6DBA">
        <w:rPr>
          <w:rFonts w:ascii="Times New Roman" w:hAnsi="Times New Roman" w:cs="Times New Roman"/>
          <w:sz w:val="28"/>
          <w:szCs w:val="28"/>
        </w:rPr>
        <w:t>к должнику в полном объ</w:t>
      </w:r>
      <w:r w:rsidR="00DE608D">
        <w:rPr>
          <w:rFonts w:ascii="Times New Roman" w:hAnsi="Times New Roman" w:cs="Times New Roman"/>
          <w:sz w:val="28"/>
          <w:szCs w:val="28"/>
        </w:rPr>
        <w:t>ё</w:t>
      </w:r>
      <w:r w:rsidRPr="00DA6DBA">
        <w:rPr>
          <w:rFonts w:ascii="Times New Roman" w:hAnsi="Times New Roman" w:cs="Times New Roman"/>
          <w:sz w:val="28"/>
          <w:szCs w:val="28"/>
        </w:rPr>
        <w:t xml:space="preserve">ме после инициирования конкурсным управляющим многочисленных споров </w:t>
      </w:r>
      <w:r w:rsidR="00DE608D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о признании сделок должника недействительными не является основанием для установления стимулирующего вознаграждения по правилам абзаца третьего пункта 3.1 статьи 20.6 Закона о банкротстве.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Отменяя постановление суда апелляционной инстанции, суд округа указал на то, что сумма процентов по вознаграждению арбитражного управляющего является дополнительным вознаграждением и выплачивается по результатам завершения (прекращения) соответствующей процедуры банкротства, в которой арбитражный управляющий в интересах должника </w:t>
      </w:r>
      <w:r w:rsidR="00DE608D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в целях реализации задач, установленных для данной процедуры, исполнял возложенные на него законодательством обязанности, сч</w:t>
      </w:r>
      <w:r w:rsidR="00DE608D">
        <w:rPr>
          <w:rFonts w:ascii="Times New Roman" w:hAnsi="Times New Roman" w:cs="Times New Roman"/>
          <w:sz w:val="28"/>
          <w:szCs w:val="28"/>
        </w:rPr>
        <w:t>ё</w:t>
      </w:r>
      <w:r w:rsidRPr="00DA6DBA">
        <w:rPr>
          <w:rFonts w:ascii="Times New Roman" w:hAnsi="Times New Roman" w:cs="Times New Roman"/>
          <w:sz w:val="28"/>
          <w:szCs w:val="28"/>
        </w:rPr>
        <w:t xml:space="preserve">л избранную конкурсным управляющим стратегию ведения дела, имевшую своим последствием возложение на </w:t>
      </w:r>
      <w:r w:rsidR="008453E4">
        <w:rPr>
          <w:rFonts w:ascii="Times New Roman" w:hAnsi="Times New Roman" w:cs="Times New Roman"/>
          <w:sz w:val="28"/>
          <w:szCs w:val="28"/>
        </w:rPr>
        <w:t>КДЛ</w:t>
      </w:r>
      <w:r w:rsidRPr="00DA6DBA">
        <w:rPr>
          <w:rFonts w:ascii="Times New Roman" w:hAnsi="Times New Roman" w:cs="Times New Roman"/>
          <w:sz w:val="28"/>
          <w:szCs w:val="28"/>
        </w:rPr>
        <w:t xml:space="preserve"> бремени расч</w:t>
      </w:r>
      <w:r w:rsidR="00DE608D">
        <w:rPr>
          <w:rFonts w:ascii="Times New Roman" w:hAnsi="Times New Roman" w:cs="Times New Roman"/>
          <w:sz w:val="28"/>
          <w:szCs w:val="28"/>
        </w:rPr>
        <w:t>ё</w:t>
      </w:r>
      <w:r w:rsidRPr="00DA6DBA">
        <w:rPr>
          <w:rFonts w:ascii="Times New Roman" w:hAnsi="Times New Roman" w:cs="Times New Roman"/>
          <w:sz w:val="28"/>
          <w:szCs w:val="28"/>
        </w:rPr>
        <w:t>тов с конкурсными кредиторами, и также побудившую (вынудившую) одного из них прибегнуть к использованию предусмотренного стать</w:t>
      </w:r>
      <w:r w:rsidR="00DE608D">
        <w:rPr>
          <w:rFonts w:ascii="Times New Roman" w:hAnsi="Times New Roman" w:cs="Times New Roman"/>
          <w:sz w:val="28"/>
          <w:szCs w:val="28"/>
        </w:rPr>
        <w:t>ё</w:t>
      </w:r>
      <w:r w:rsidRPr="00DA6DBA">
        <w:rPr>
          <w:rFonts w:ascii="Times New Roman" w:hAnsi="Times New Roman" w:cs="Times New Roman"/>
          <w:sz w:val="28"/>
          <w:szCs w:val="28"/>
        </w:rPr>
        <w:t xml:space="preserve">й 125 Закона о банкротстве </w:t>
      </w:r>
      <w:r w:rsidRPr="00DA6DBA">
        <w:rPr>
          <w:rFonts w:ascii="Times New Roman" w:hAnsi="Times New Roman" w:cs="Times New Roman"/>
          <w:sz w:val="28"/>
          <w:szCs w:val="28"/>
        </w:rPr>
        <w:lastRenderedPageBreak/>
        <w:t>правового механизма, не дожидаясь результатов рассмотрения заявлений об оспаривании сделок должника и обращения взыскания на имущество.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Отказ в установлении конкурсному управляющему стимулирующего вознаграждения исключительно по мотиву не предъявления им требования </w:t>
      </w:r>
      <w:r w:rsidR="00DE608D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 xml:space="preserve">о привлечении </w:t>
      </w:r>
      <w:r w:rsidR="008453E4">
        <w:rPr>
          <w:rFonts w:ascii="Times New Roman" w:hAnsi="Times New Roman" w:cs="Times New Roman"/>
          <w:sz w:val="28"/>
          <w:szCs w:val="28"/>
        </w:rPr>
        <w:t>КДЛ</w:t>
      </w:r>
      <w:r w:rsidRPr="00DA6DBA">
        <w:rPr>
          <w:rFonts w:ascii="Times New Roman" w:hAnsi="Times New Roman" w:cs="Times New Roman"/>
          <w:sz w:val="28"/>
          <w:szCs w:val="28"/>
        </w:rPr>
        <w:t xml:space="preserve"> к субсидиарной ответственности ухудшает его положение по сравнению с тем, как если бы провед</w:t>
      </w:r>
      <w:r w:rsidR="00DE608D">
        <w:rPr>
          <w:rFonts w:ascii="Times New Roman" w:hAnsi="Times New Roman" w:cs="Times New Roman"/>
          <w:sz w:val="28"/>
          <w:szCs w:val="28"/>
        </w:rPr>
        <w:t>ё</w:t>
      </w:r>
      <w:r w:rsidRPr="00DA6DBA">
        <w:rPr>
          <w:rFonts w:ascii="Times New Roman" w:hAnsi="Times New Roman" w:cs="Times New Roman"/>
          <w:sz w:val="28"/>
          <w:szCs w:val="28"/>
        </w:rPr>
        <w:t xml:space="preserve">нные конкурсным управляющим мероприятия (завершение которых оказалось невозможным по причине удовлетворения требований кредиторов третьим лицом) привели </w:t>
      </w:r>
      <w:r w:rsidR="008453E4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к пополнению конкурсной массы, расч</w:t>
      </w:r>
      <w:r w:rsidR="00DE608D">
        <w:rPr>
          <w:rFonts w:ascii="Times New Roman" w:hAnsi="Times New Roman" w:cs="Times New Roman"/>
          <w:sz w:val="28"/>
          <w:szCs w:val="28"/>
        </w:rPr>
        <w:t>ё</w:t>
      </w:r>
      <w:r w:rsidRPr="00DA6DBA">
        <w:rPr>
          <w:rFonts w:ascii="Times New Roman" w:hAnsi="Times New Roman" w:cs="Times New Roman"/>
          <w:sz w:val="28"/>
          <w:szCs w:val="28"/>
        </w:rPr>
        <w:t>ту с кредиторами и завершению (прекращению) процедуры банкротства.</w:t>
      </w:r>
    </w:p>
    <w:p w:rsidR="00DA6DBA" w:rsidRPr="00DE608D" w:rsidRDefault="00DE608D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E608D">
        <w:rPr>
          <w:rFonts w:ascii="Times New Roman" w:hAnsi="Times New Roman" w:cs="Times New Roman"/>
          <w:i/>
          <w:sz w:val="28"/>
          <w:szCs w:val="28"/>
        </w:rPr>
        <w:t>П</w:t>
      </w:r>
      <w:r w:rsidR="00DA6DBA" w:rsidRPr="00DE608D">
        <w:rPr>
          <w:rFonts w:ascii="Times New Roman" w:hAnsi="Times New Roman" w:cs="Times New Roman"/>
          <w:i/>
          <w:sz w:val="28"/>
          <w:szCs w:val="28"/>
        </w:rPr>
        <w:t xml:space="preserve">остановление </w:t>
      </w:r>
      <w:r w:rsidRPr="00DE608D">
        <w:rPr>
          <w:rFonts w:ascii="Times New Roman" w:hAnsi="Times New Roman" w:cs="Times New Roman"/>
          <w:i/>
          <w:sz w:val="28"/>
          <w:szCs w:val="28"/>
        </w:rPr>
        <w:t xml:space="preserve">Арбитражного суда </w:t>
      </w:r>
      <w:proofErr w:type="gramStart"/>
      <w:r w:rsidRPr="00DE608D">
        <w:rPr>
          <w:rFonts w:ascii="Times New Roman" w:hAnsi="Times New Roman" w:cs="Times New Roman"/>
          <w:i/>
          <w:sz w:val="28"/>
          <w:szCs w:val="28"/>
        </w:rPr>
        <w:t>Западно-Сибирского</w:t>
      </w:r>
      <w:proofErr w:type="gramEnd"/>
      <w:r w:rsidRPr="00DE608D">
        <w:rPr>
          <w:rFonts w:ascii="Times New Roman" w:hAnsi="Times New Roman" w:cs="Times New Roman"/>
          <w:i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="00DA6DBA" w:rsidRPr="00DE608D">
        <w:rPr>
          <w:rFonts w:ascii="Times New Roman" w:hAnsi="Times New Roman" w:cs="Times New Roman"/>
          <w:i/>
          <w:sz w:val="28"/>
          <w:szCs w:val="28"/>
        </w:rPr>
        <w:t>от 17.0</w:t>
      </w:r>
      <w:r w:rsidRPr="00DE608D">
        <w:rPr>
          <w:rFonts w:ascii="Times New Roman" w:hAnsi="Times New Roman" w:cs="Times New Roman"/>
          <w:i/>
          <w:sz w:val="28"/>
          <w:szCs w:val="28"/>
        </w:rPr>
        <w:t>9.2025 по делу № А70-16222/2021.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DBA">
        <w:rPr>
          <w:rFonts w:ascii="Times New Roman" w:hAnsi="Times New Roman" w:cs="Times New Roman"/>
          <w:b/>
          <w:sz w:val="28"/>
          <w:szCs w:val="28"/>
        </w:rPr>
        <w:t>8. Пунктом 3.1 статьи 20.6 Закона о банкротстве предусмотрен максимальный размер стимулирующего вознаграждения, снижение которого допустимо с учетом совокупности конкретных обстоятельств дела о банкротстве.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>Определяя размер стимулирующего вознаграждения ниже 30 процентов от размера удовлетворенных требований, суды первой и апелляционной инстанций исходили из необходимости соблюдения баланса имущественных интересов лиц, участвующих в деле, соотнесения объ</w:t>
      </w:r>
      <w:r w:rsidR="00DE608D">
        <w:rPr>
          <w:rFonts w:ascii="Times New Roman" w:hAnsi="Times New Roman" w:cs="Times New Roman"/>
          <w:sz w:val="28"/>
          <w:szCs w:val="28"/>
        </w:rPr>
        <w:t>ё</w:t>
      </w:r>
      <w:r w:rsidRPr="00DA6DBA">
        <w:rPr>
          <w:rFonts w:ascii="Times New Roman" w:hAnsi="Times New Roman" w:cs="Times New Roman"/>
          <w:sz w:val="28"/>
          <w:szCs w:val="28"/>
        </w:rPr>
        <w:t xml:space="preserve">ма встречного предоставления со стороны арбитражного управляющего и </w:t>
      </w:r>
      <w:proofErr w:type="gramStart"/>
      <w:r w:rsidRPr="00DA6DBA">
        <w:rPr>
          <w:rFonts w:ascii="Times New Roman" w:hAnsi="Times New Roman" w:cs="Times New Roman"/>
          <w:sz w:val="28"/>
          <w:szCs w:val="28"/>
        </w:rPr>
        <w:t>объ</w:t>
      </w:r>
      <w:r w:rsidR="00DE608D">
        <w:rPr>
          <w:rFonts w:ascii="Times New Roman" w:hAnsi="Times New Roman" w:cs="Times New Roman"/>
          <w:sz w:val="28"/>
          <w:szCs w:val="28"/>
        </w:rPr>
        <w:t>ё</w:t>
      </w:r>
      <w:r w:rsidRPr="00DA6DBA">
        <w:rPr>
          <w:rFonts w:ascii="Times New Roman" w:hAnsi="Times New Roman" w:cs="Times New Roman"/>
          <w:sz w:val="28"/>
          <w:szCs w:val="28"/>
        </w:rPr>
        <w:t>ма</w:t>
      </w:r>
      <w:proofErr w:type="gramEnd"/>
      <w:r w:rsidRPr="00DA6DBA">
        <w:rPr>
          <w:rFonts w:ascii="Times New Roman" w:hAnsi="Times New Roman" w:cs="Times New Roman"/>
          <w:sz w:val="28"/>
          <w:szCs w:val="28"/>
        </w:rPr>
        <w:t xml:space="preserve"> полученного им вознаграждения с точки зрения разумности и соразмерности оказанных им услуг в деле о банкротстве должника.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>Поддерживая указанные выводы, суд округа указал на то, что размер вознаграждения подлежит определению судом с уч</w:t>
      </w:r>
      <w:r w:rsidR="00DE608D">
        <w:rPr>
          <w:rFonts w:ascii="Times New Roman" w:hAnsi="Times New Roman" w:cs="Times New Roman"/>
          <w:sz w:val="28"/>
          <w:szCs w:val="28"/>
        </w:rPr>
        <w:t>ё</w:t>
      </w:r>
      <w:r w:rsidRPr="00DA6DBA">
        <w:rPr>
          <w:rFonts w:ascii="Times New Roman" w:hAnsi="Times New Roman" w:cs="Times New Roman"/>
          <w:sz w:val="28"/>
          <w:szCs w:val="28"/>
        </w:rPr>
        <w:t>том совокупности всех конкретных обстоятельств дела о банкротстве, в том числе сложности, длитель</w:t>
      </w:r>
      <w:r w:rsidR="0065660C">
        <w:rPr>
          <w:rFonts w:ascii="Times New Roman" w:hAnsi="Times New Roman" w:cs="Times New Roman"/>
          <w:sz w:val="28"/>
          <w:szCs w:val="28"/>
        </w:rPr>
        <w:t>ности рассмотрения дела, объё</w:t>
      </w:r>
      <w:r w:rsidRPr="00DA6DBA">
        <w:rPr>
          <w:rFonts w:ascii="Times New Roman" w:hAnsi="Times New Roman" w:cs="Times New Roman"/>
          <w:sz w:val="28"/>
          <w:szCs w:val="28"/>
        </w:rPr>
        <w:t>ма работы, выполненной непосредственно арбитражным управляющим в целях достижения главной цели конкурсного производства, и результата этой работы – реальног</w:t>
      </w:r>
      <w:r>
        <w:rPr>
          <w:rFonts w:ascii="Times New Roman" w:hAnsi="Times New Roman" w:cs="Times New Roman"/>
          <w:sz w:val="28"/>
          <w:szCs w:val="28"/>
        </w:rPr>
        <w:t xml:space="preserve">о поступления денежных средств </w:t>
      </w:r>
      <w:r w:rsidRPr="00DA6DBA">
        <w:rPr>
          <w:rFonts w:ascii="Times New Roman" w:hAnsi="Times New Roman" w:cs="Times New Roman"/>
          <w:sz w:val="28"/>
          <w:szCs w:val="28"/>
        </w:rPr>
        <w:t>в конкурсную массу и погашения за их сч</w:t>
      </w:r>
      <w:r w:rsidR="00DE608D">
        <w:rPr>
          <w:rFonts w:ascii="Times New Roman" w:hAnsi="Times New Roman" w:cs="Times New Roman"/>
          <w:sz w:val="28"/>
          <w:szCs w:val="28"/>
        </w:rPr>
        <w:t>ё</w:t>
      </w:r>
      <w:r w:rsidRPr="00DA6DBA">
        <w:rPr>
          <w:rFonts w:ascii="Times New Roman" w:hAnsi="Times New Roman" w:cs="Times New Roman"/>
          <w:sz w:val="28"/>
          <w:szCs w:val="28"/>
        </w:rPr>
        <w:t xml:space="preserve">т требований кредиторов, что соответствует частноправовому встречному характеру вознаграждения арбитражного управляющего (пункт 5 </w:t>
      </w:r>
      <w:r w:rsidR="00DE608D">
        <w:rPr>
          <w:rFonts w:ascii="Times New Roman" w:hAnsi="Times New Roman" w:cs="Times New Roman"/>
          <w:sz w:val="28"/>
          <w:szCs w:val="28"/>
        </w:rPr>
        <w:t>П</w:t>
      </w:r>
      <w:r w:rsidRPr="00DA6DBA">
        <w:rPr>
          <w:rFonts w:ascii="Times New Roman" w:hAnsi="Times New Roman" w:cs="Times New Roman"/>
          <w:sz w:val="28"/>
          <w:szCs w:val="28"/>
        </w:rPr>
        <w:t>остановления № 97).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lastRenderedPageBreak/>
        <w:t xml:space="preserve">Отмечая, что действующее законодательство не связывает выплату стимулирующего вознаграждения с необходимостью совершения управляющим «экстраординарных» действий, направленных на погашение требований кредиторов, а также не обусловливает эту выплату полным погашением этих требований, суд кассационной инстанции указал </w:t>
      </w:r>
      <w:r w:rsidR="00DE608D">
        <w:rPr>
          <w:rFonts w:ascii="Times New Roman" w:hAnsi="Times New Roman" w:cs="Times New Roman"/>
          <w:sz w:val="28"/>
          <w:szCs w:val="28"/>
        </w:rPr>
        <w:br/>
      </w:r>
      <w:r w:rsidRPr="00DA6DBA">
        <w:rPr>
          <w:rFonts w:ascii="Times New Roman" w:hAnsi="Times New Roman" w:cs="Times New Roman"/>
          <w:sz w:val="28"/>
          <w:szCs w:val="28"/>
        </w:rPr>
        <w:t>на отсутствие положений, императивно запрещающих суду устанавливать арбитражным управляющим размер вознаграждения менее определенной величины.</w:t>
      </w:r>
    </w:p>
    <w:p w:rsidR="00DA6DBA" w:rsidRPr="00DA6DBA" w:rsidRDefault="00DA6DBA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DBA">
        <w:rPr>
          <w:rFonts w:ascii="Times New Roman" w:hAnsi="Times New Roman" w:cs="Times New Roman"/>
          <w:sz w:val="28"/>
          <w:szCs w:val="28"/>
        </w:rPr>
        <w:t xml:space="preserve">В связи с этим само по себе погашение требований кредиторов как результат действий управляющего по привлечению </w:t>
      </w:r>
      <w:r w:rsidR="008453E4">
        <w:rPr>
          <w:rFonts w:ascii="Times New Roman" w:hAnsi="Times New Roman" w:cs="Times New Roman"/>
          <w:sz w:val="28"/>
          <w:szCs w:val="28"/>
        </w:rPr>
        <w:t>КДЛ</w:t>
      </w:r>
      <w:r w:rsidRPr="00DA6DBA">
        <w:rPr>
          <w:rFonts w:ascii="Times New Roman" w:hAnsi="Times New Roman" w:cs="Times New Roman"/>
          <w:sz w:val="28"/>
          <w:szCs w:val="28"/>
        </w:rPr>
        <w:t xml:space="preserve"> к субсидиарной ответственности не означает, что размер стимулирующего вознаграждения подлежит выплате в размере 30 процентов от размера удовлетворенных требований и не может быть снижен.</w:t>
      </w:r>
    </w:p>
    <w:p w:rsidR="004E4170" w:rsidRPr="00DE608D" w:rsidRDefault="00DE608D" w:rsidP="00DA6DBA">
      <w:pPr>
        <w:spacing w:after="0" w:line="312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E608D">
        <w:rPr>
          <w:rFonts w:ascii="Times New Roman" w:hAnsi="Times New Roman" w:cs="Times New Roman"/>
          <w:i/>
          <w:sz w:val="28"/>
          <w:szCs w:val="28"/>
        </w:rPr>
        <w:t>П</w:t>
      </w:r>
      <w:r w:rsidR="00DA6DBA" w:rsidRPr="00DE608D">
        <w:rPr>
          <w:rFonts w:ascii="Times New Roman" w:hAnsi="Times New Roman" w:cs="Times New Roman"/>
          <w:i/>
          <w:sz w:val="28"/>
          <w:szCs w:val="28"/>
        </w:rPr>
        <w:t>остановлени</w:t>
      </w:r>
      <w:r w:rsidRPr="00DE608D">
        <w:rPr>
          <w:rFonts w:ascii="Times New Roman" w:hAnsi="Times New Roman" w:cs="Times New Roman"/>
          <w:i/>
          <w:sz w:val="28"/>
          <w:szCs w:val="28"/>
        </w:rPr>
        <w:t>я</w:t>
      </w:r>
      <w:r w:rsidR="00DA6DBA" w:rsidRPr="00DE608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E608D">
        <w:rPr>
          <w:rFonts w:ascii="Times New Roman" w:hAnsi="Times New Roman" w:cs="Times New Roman"/>
          <w:i/>
          <w:sz w:val="28"/>
          <w:szCs w:val="28"/>
        </w:rPr>
        <w:t xml:space="preserve">Арбитражного суда </w:t>
      </w:r>
      <w:proofErr w:type="gramStart"/>
      <w:r w:rsidRPr="00DE608D">
        <w:rPr>
          <w:rFonts w:ascii="Times New Roman" w:hAnsi="Times New Roman" w:cs="Times New Roman"/>
          <w:i/>
          <w:sz w:val="28"/>
          <w:szCs w:val="28"/>
        </w:rPr>
        <w:t>Западно-Сибирского</w:t>
      </w:r>
      <w:proofErr w:type="gramEnd"/>
      <w:r w:rsidRPr="00DE608D">
        <w:rPr>
          <w:rFonts w:ascii="Times New Roman" w:hAnsi="Times New Roman" w:cs="Times New Roman"/>
          <w:i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="00DA6DBA" w:rsidRPr="00DE608D">
        <w:rPr>
          <w:rFonts w:ascii="Times New Roman" w:hAnsi="Times New Roman" w:cs="Times New Roman"/>
          <w:i/>
          <w:sz w:val="28"/>
          <w:szCs w:val="28"/>
        </w:rPr>
        <w:t xml:space="preserve">от 13.05.2025 по делу № А70-15268/2021, от 12.02.2025 по делу 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="00DA6DBA" w:rsidRPr="00DE608D">
        <w:rPr>
          <w:rFonts w:ascii="Times New Roman" w:hAnsi="Times New Roman" w:cs="Times New Roman"/>
          <w:i/>
          <w:sz w:val="28"/>
          <w:szCs w:val="28"/>
        </w:rPr>
        <w:t>№ А03-1928/2020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sectPr w:rsidR="004E4170" w:rsidRPr="00DE608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59D" w:rsidRDefault="00E1459D" w:rsidP="00DA6DBA">
      <w:pPr>
        <w:spacing w:after="0" w:line="240" w:lineRule="auto"/>
      </w:pPr>
      <w:r>
        <w:separator/>
      </w:r>
    </w:p>
  </w:endnote>
  <w:endnote w:type="continuationSeparator" w:id="0">
    <w:p w:rsidR="00E1459D" w:rsidRDefault="00E1459D" w:rsidP="00DA6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0911673"/>
      <w:docPartObj>
        <w:docPartGallery w:val="Page Numbers (Bottom of Page)"/>
        <w:docPartUnique/>
      </w:docPartObj>
    </w:sdtPr>
    <w:sdtEndPr/>
    <w:sdtContent>
      <w:p w:rsidR="00DA6DBA" w:rsidRDefault="00DA6DB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6433">
          <w:rPr>
            <w:noProof/>
          </w:rPr>
          <w:t>11</w:t>
        </w:r>
        <w:r>
          <w:fldChar w:fldCharType="end"/>
        </w:r>
      </w:p>
    </w:sdtContent>
  </w:sdt>
  <w:p w:rsidR="00DA6DBA" w:rsidRDefault="00DA6DB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59D" w:rsidRDefault="00E1459D" w:rsidP="00DA6DBA">
      <w:pPr>
        <w:spacing w:after="0" w:line="240" w:lineRule="auto"/>
      </w:pPr>
      <w:r>
        <w:separator/>
      </w:r>
    </w:p>
  </w:footnote>
  <w:footnote w:type="continuationSeparator" w:id="0">
    <w:p w:rsidR="00E1459D" w:rsidRDefault="00E1459D" w:rsidP="00DA6DBA">
      <w:pPr>
        <w:spacing w:after="0" w:line="240" w:lineRule="auto"/>
      </w:pPr>
      <w:r>
        <w:continuationSeparator/>
      </w:r>
    </w:p>
  </w:footnote>
  <w:footnote w:id="1">
    <w:p w:rsidR="007A2A79" w:rsidRPr="007A2A79" w:rsidRDefault="007A2A79">
      <w:pPr>
        <w:pStyle w:val="a9"/>
        <w:rPr>
          <w:rFonts w:ascii="Times New Roman" w:hAnsi="Times New Roman" w:cs="Times New Roman"/>
        </w:rPr>
      </w:pPr>
      <w:r w:rsidRPr="007A2A79">
        <w:rPr>
          <w:rStyle w:val="ab"/>
          <w:rFonts w:ascii="Times New Roman" w:hAnsi="Times New Roman" w:cs="Times New Roman"/>
        </w:rPr>
        <w:footnoteRef/>
      </w:r>
      <w:r w:rsidRPr="007A2A79">
        <w:rPr>
          <w:rFonts w:ascii="Times New Roman" w:hAnsi="Times New Roman" w:cs="Times New Roman"/>
        </w:rPr>
        <w:t xml:space="preserve"> Далее – ФНС России.</w:t>
      </w:r>
    </w:p>
  </w:footnote>
  <w:footnote w:id="2">
    <w:p w:rsidR="0065660C" w:rsidRPr="0065660C" w:rsidRDefault="0065660C">
      <w:pPr>
        <w:pStyle w:val="a9"/>
        <w:rPr>
          <w:rFonts w:ascii="Times New Roman" w:hAnsi="Times New Roman" w:cs="Times New Roman"/>
        </w:rPr>
      </w:pPr>
      <w:r w:rsidRPr="0065660C">
        <w:rPr>
          <w:rStyle w:val="ab"/>
          <w:rFonts w:ascii="Times New Roman" w:hAnsi="Times New Roman" w:cs="Times New Roman"/>
        </w:rPr>
        <w:footnoteRef/>
      </w:r>
      <w:r w:rsidRPr="0065660C">
        <w:rPr>
          <w:rFonts w:ascii="Times New Roman" w:hAnsi="Times New Roman" w:cs="Times New Roman"/>
        </w:rPr>
        <w:t xml:space="preserve"> Далее – КДЛ.</w:t>
      </w:r>
    </w:p>
  </w:footnote>
  <w:footnote w:id="3">
    <w:p w:rsidR="007A2A79" w:rsidRPr="007A2A79" w:rsidRDefault="007A2A79">
      <w:pPr>
        <w:pStyle w:val="a9"/>
        <w:rPr>
          <w:rFonts w:ascii="Times New Roman" w:hAnsi="Times New Roman" w:cs="Times New Roman"/>
        </w:rPr>
      </w:pPr>
      <w:r w:rsidRPr="007A2A79">
        <w:rPr>
          <w:rStyle w:val="ab"/>
          <w:rFonts w:ascii="Times New Roman" w:hAnsi="Times New Roman" w:cs="Times New Roman"/>
        </w:rPr>
        <w:footnoteRef/>
      </w:r>
      <w:r w:rsidRPr="007A2A79">
        <w:rPr>
          <w:rFonts w:ascii="Times New Roman" w:hAnsi="Times New Roman" w:cs="Times New Roman"/>
        </w:rPr>
        <w:t xml:space="preserve"> Далее – ГК РФ.</w:t>
      </w:r>
    </w:p>
  </w:footnote>
  <w:footnote w:id="4">
    <w:p w:rsidR="007A2A79" w:rsidRPr="0003387B" w:rsidRDefault="007A2A79" w:rsidP="007A2A79">
      <w:pPr>
        <w:pStyle w:val="a9"/>
        <w:rPr>
          <w:rFonts w:ascii="Times New Roman" w:hAnsi="Times New Roman" w:cs="Times New Roman"/>
        </w:rPr>
      </w:pPr>
      <w:r w:rsidRPr="0003387B">
        <w:rPr>
          <w:rStyle w:val="ab"/>
          <w:rFonts w:ascii="Times New Roman" w:hAnsi="Times New Roman" w:cs="Times New Roman"/>
        </w:rPr>
        <w:footnoteRef/>
      </w:r>
      <w:r w:rsidRPr="0003387B">
        <w:rPr>
          <w:rFonts w:ascii="Times New Roman" w:hAnsi="Times New Roman" w:cs="Times New Roman"/>
        </w:rPr>
        <w:t xml:space="preserve"> Далее – Закон о банкротстве. </w:t>
      </w:r>
    </w:p>
  </w:footnote>
  <w:footnote w:id="5">
    <w:p w:rsidR="003C5F9C" w:rsidRPr="003C5F9C" w:rsidRDefault="003C5F9C">
      <w:pPr>
        <w:pStyle w:val="a9"/>
        <w:rPr>
          <w:rFonts w:ascii="Times New Roman" w:hAnsi="Times New Roman" w:cs="Times New Roman"/>
        </w:rPr>
      </w:pPr>
      <w:r w:rsidRPr="003C5F9C">
        <w:rPr>
          <w:rStyle w:val="ab"/>
          <w:rFonts w:ascii="Times New Roman" w:hAnsi="Times New Roman" w:cs="Times New Roman"/>
        </w:rPr>
        <w:footnoteRef/>
      </w:r>
      <w:r w:rsidRPr="003C5F9C">
        <w:rPr>
          <w:rFonts w:ascii="Times New Roman" w:hAnsi="Times New Roman" w:cs="Times New Roman"/>
        </w:rPr>
        <w:t xml:space="preserve"> Далее – Верховный Суд РФ.</w:t>
      </w:r>
    </w:p>
  </w:footnote>
  <w:footnote w:id="6">
    <w:p w:rsidR="003C5F9C" w:rsidRPr="003C5F9C" w:rsidRDefault="003C5F9C">
      <w:pPr>
        <w:pStyle w:val="a9"/>
        <w:rPr>
          <w:rFonts w:ascii="Times New Roman" w:hAnsi="Times New Roman" w:cs="Times New Roman"/>
        </w:rPr>
      </w:pPr>
      <w:r w:rsidRPr="003C5F9C">
        <w:rPr>
          <w:rStyle w:val="ab"/>
          <w:rFonts w:ascii="Times New Roman" w:hAnsi="Times New Roman" w:cs="Times New Roman"/>
        </w:rPr>
        <w:footnoteRef/>
      </w:r>
      <w:r w:rsidRPr="003C5F9C">
        <w:rPr>
          <w:rFonts w:ascii="Times New Roman" w:hAnsi="Times New Roman" w:cs="Times New Roman"/>
        </w:rPr>
        <w:t xml:space="preserve"> Далее – Постановление № 53.</w:t>
      </w:r>
    </w:p>
  </w:footnote>
  <w:footnote w:id="7">
    <w:p w:rsidR="00DC0D14" w:rsidRPr="00DC0D14" w:rsidRDefault="00DC0D14" w:rsidP="00DC0D14">
      <w:pPr>
        <w:pStyle w:val="a9"/>
        <w:jc w:val="both"/>
        <w:rPr>
          <w:rFonts w:ascii="Times New Roman" w:hAnsi="Times New Roman" w:cs="Times New Roman"/>
        </w:rPr>
      </w:pPr>
      <w:r w:rsidRPr="00DC0D14">
        <w:rPr>
          <w:rStyle w:val="ab"/>
          <w:rFonts w:ascii="Times New Roman" w:hAnsi="Times New Roman" w:cs="Times New Roman"/>
        </w:rPr>
        <w:footnoteRef/>
      </w:r>
      <w:r w:rsidRPr="00DC0D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</w:t>
      </w:r>
      <w:r w:rsidRPr="00DC0D14">
        <w:rPr>
          <w:rFonts w:ascii="Times New Roman" w:hAnsi="Times New Roman" w:cs="Times New Roman"/>
        </w:rPr>
        <w:t>пределением Верховного Суда РФ от 17.10.2025 № 304-ЭС25-7158 отказано в передаче кассационной жалобы для рассмотрения в судебном заседании Судебной коллегии по экономическим спорам Верховного Суда РФ</w:t>
      </w:r>
      <w:r>
        <w:rPr>
          <w:rFonts w:ascii="Times New Roman" w:hAnsi="Times New Roman" w:cs="Times New Roman"/>
        </w:rPr>
        <w:t>.</w:t>
      </w:r>
    </w:p>
  </w:footnote>
  <w:footnote w:id="8">
    <w:p w:rsidR="00DE608D" w:rsidRPr="00DE608D" w:rsidRDefault="00DE608D">
      <w:pPr>
        <w:pStyle w:val="a9"/>
        <w:rPr>
          <w:rFonts w:ascii="Times New Roman" w:hAnsi="Times New Roman" w:cs="Times New Roman"/>
        </w:rPr>
      </w:pPr>
      <w:r w:rsidRPr="00DE608D">
        <w:rPr>
          <w:rStyle w:val="ab"/>
          <w:rFonts w:ascii="Times New Roman" w:hAnsi="Times New Roman" w:cs="Times New Roman"/>
        </w:rPr>
        <w:footnoteRef/>
      </w:r>
      <w:r w:rsidRPr="00DE608D">
        <w:rPr>
          <w:rFonts w:ascii="Times New Roman" w:hAnsi="Times New Roman" w:cs="Times New Roman"/>
        </w:rPr>
        <w:t xml:space="preserve"> Далее – Постановление № 97.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BA"/>
    <w:rsid w:val="003C5F9C"/>
    <w:rsid w:val="00456433"/>
    <w:rsid w:val="004E4170"/>
    <w:rsid w:val="004F1668"/>
    <w:rsid w:val="00523ACF"/>
    <w:rsid w:val="0065660C"/>
    <w:rsid w:val="007205E2"/>
    <w:rsid w:val="007A2A79"/>
    <w:rsid w:val="008453E4"/>
    <w:rsid w:val="008A1C67"/>
    <w:rsid w:val="009368E8"/>
    <w:rsid w:val="00D5095F"/>
    <w:rsid w:val="00DA6DBA"/>
    <w:rsid w:val="00DC0D14"/>
    <w:rsid w:val="00DE608D"/>
    <w:rsid w:val="00E1459D"/>
    <w:rsid w:val="00F5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21072A-E820-47CF-88DD-87D662E69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D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6DBA"/>
  </w:style>
  <w:style w:type="paragraph" w:styleId="a5">
    <w:name w:val="footer"/>
    <w:basedOn w:val="a"/>
    <w:link w:val="a6"/>
    <w:uiPriority w:val="99"/>
    <w:unhideWhenUsed/>
    <w:rsid w:val="00DA6D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6DBA"/>
  </w:style>
  <w:style w:type="paragraph" w:styleId="a7">
    <w:name w:val="Balloon Text"/>
    <w:basedOn w:val="a"/>
    <w:link w:val="a8"/>
    <w:uiPriority w:val="99"/>
    <w:semiHidden/>
    <w:unhideWhenUsed/>
    <w:rsid w:val="007A2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2A79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7A2A79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A2A79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A2A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3F967-BEF5-4446-987E-0152C7AC3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5457</TotalTime>
  <Pages>11</Pages>
  <Words>3091</Words>
  <Characters>17619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Западно-Сибирского округа</Company>
  <LinksUpToDate>false</LinksUpToDate>
  <CharactersWithSpaces>20669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Сидорова Елена Александровна</dc:creator>
  <cp:keywords/>
  <dc:description/>
  <cp:lastModifiedBy>Сидорова Елена Александровна</cp:lastModifiedBy>
  <cp:revision>7</cp:revision>
  <cp:lastPrinted>2026-03-10T02:59:00Z</cp:lastPrinted>
  <dcterms:created xsi:type="dcterms:W3CDTF">2026-02-20T10:13:00Z</dcterms:created>
  <dcterms:modified xsi:type="dcterms:W3CDTF">2026-03-10T04:43:00Z</dcterms:modified>
</cp:coreProperties>
</file>